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A1B8" w14:textId="6AD90862" w:rsidR="002D6247" w:rsidRPr="000C0611" w:rsidRDefault="002D6247" w:rsidP="002D6247">
      <w:pPr>
        <w:ind w:left="355"/>
        <w:rPr>
          <w:rFonts w:ascii="Times New Roman"/>
          <w:sz w:val="20"/>
        </w:rPr>
      </w:pPr>
    </w:p>
    <w:p w14:paraId="40C0FA9E" w14:textId="77777777" w:rsidR="002D6247" w:rsidRPr="000C0611" w:rsidRDefault="002D6247" w:rsidP="002D6247">
      <w:pPr>
        <w:pStyle w:val="BodyText"/>
        <w:spacing w:before="208"/>
        <w:rPr>
          <w:rFonts w:ascii="Times New Roman"/>
          <w:sz w:val="28"/>
        </w:rPr>
      </w:pPr>
    </w:p>
    <w:p w14:paraId="0930AFF8" w14:textId="0CA489EF" w:rsidR="002D6247" w:rsidRDefault="00497261" w:rsidP="002D6247">
      <w:pPr>
        <w:ind w:left="650"/>
        <w:jc w:val="center"/>
        <w:rPr>
          <w:rFonts w:ascii="Aptos" w:hAnsi="Aptos"/>
          <w:b/>
          <w:w w:val="110"/>
          <w:sz w:val="28"/>
          <w:szCs w:val="28"/>
        </w:rPr>
      </w:pPr>
      <w:r>
        <w:rPr>
          <w:rFonts w:ascii="Aptos" w:hAnsi="Aptos"/>
          <w:b/>
          <w:w w:val="110"/>
          <w:sz w:val="28"/>
          <w:szCs w:val="28"/>
        </w:rPr>
        <w:t>Student Refunds and Protection Policy</w:t>
      </w:r>
    </w:p>
    <w:p w14:paraId="4BECE8EC" w14:textId="558453EC" w:rsidR="00497261" w:rsidRDefault="00497261" w:rsidP="002D6247">
      <w:pPr>
        <w:ind w:left="650"/>
        <w:jc w:val="center"/>
        <w:rPr>
          <w:rFonts w:ascii="Aptos" w:hAnsi="Aptos"/>
          <w:b/>
          <w:w w:val="110"/>
          <w:sz w:val="28"/>
          <w:szCs w:val="28"/>
        </w:rPr>
      </w:pPr>
      <w:r>
        <w:rPr>
          <w:rFonts w:ascii="Aptos" w:hAnsi="Aptos"/>
          <w:b/>
          <w:w w:val="110"/>
          <w:sz w:val="28"/>
          <w:szCs w:val="28"/>
        </w:rPr>
        <w:t>Academy of Northern Ballet</w:t>
      </w:r>
    </w:p>
    <w:p w14:paraId="6A165B61" w14:textId="45A0A00C" w:rsidR="00497261" w:rsidRPr="00497261" w:rsidRDefault="00497261" w:rsidP="002D6247">
      <w:pPr>
        <w:ind w:left="650"/>
        <w:jc w:val="center"/>
        <w:rPr>
          <w:rFonts w:ascii="Aptos" w:hAnsi="Aptos"/>
          <w:bCs/>
        </w:rPr>
      </w:pPr>
      <w:r w:rsidRPr="00497261">
        <w:rPr>
          <w:rFonts w:ascii="Aptos" w:hAnsi="Aptos"/>
          <w:bCs/>
          <w:w w:val="110"/>
        </w:rPr>
        <w:t>Delivering Programmes awarded by Northern School of Contemporary Dance (NSCD)</w:t>
      </w:r>
    </w:p>
    <w:p w14:paraId="2BDB7631" w14:textId="77777777" w:rsidR="002D6247" w:rsidRPr="000C0611" w:rsidRDefault="002D6247" w:rsidP="002D6247">
      <w:pPr>
        <w:pStyle w:val="BodyText"/>
        <w:spacing w:before="136"/>
        <w:rPr>
          <w:b/>
          <w:sz w:val="20"/>
        </w:rPr>
      </w:pPr>
    </w:p>
    <w:tbl>
      <w:tblPr>
        <w:tblW w:w="9783" w:type="dxa"/>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4253"/>
        <w:gridCol w:w="5530"/>
      </w:tblGrid>
      <w:tr w:rsidR="002D6247" w:rsidRPr="000C0611" w14:paraId="3919FDA9" w14:textId="77777777" w:rsidTr="00C90254">
        <w:trPr>
          <w:trHeight w:val="567"/>
        </w:trPr>
        <w:tc>
          <w:tcPr>
            <w:tcW w:w="4253" w:type="dxa"/>
            <w:shd w:val="clear" w:color="auto" w:fill="DAE9F7" w:themeFill="text2" w:themeFillTint="1A"/>
            <w:vAlign w:val="center"/>
          </w:tcPr>
          <w:p w14:paraId="1D51F904" w14:textId="21CA514F"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Policy</w:t>
            </w:r>
            <w:r w:rsidRPr="000C0611">
              <w:rPr>
                <w:rFonts w:ascii="Aptos" w:hAnsi="Aptos"/>
                <w:b/>
                <w:spacing w:val="2"/>
                <w:w w:val="110"/>
                <w:sz w:val="20"/>
                <w:szCs w:val="20"/>
                <w:lang w:val="en-GB"/>
              </w:rPr>
              <w:t xml:space="preserve"> </w:t>
            </w:r>
            <w:r w:rsidR="00497261">
              <w:rPr>
                <w:rFonts w:ascii="Aptos" w:hAnsi="Aptos"/>
                <w:b/>
                <w:spacing w:val="-2"/>
                <w:w w:val="110"/>
                <w:sz w:val="20"/>
                <w:szCs w:val="20"/>
                <w:lang w:val="en-GB"/>
              </w:rPr>
              <w:t>title</w:t>
            </w:r>
            <w:r w:rsidRPr="000C0611">
              <w:rPr>
                <w:rFonts w:ascii="Aptos" w:hAnsi="Aptos"/>
                <w:b/>
                <w:spacing w:val="-2"/>
                <w:w w:val="110"/>
                <w:sz w:val="20"/>
                <w:szCs w:val="20"/>
                <w:lang w:val="en-GB"/>
              </w:rPr>
              <w:t>:</w:t>
            </w:r>
          </w:p>
        </w:tc>
        <w:tc>
          <w:tcPr>
            <w:tcW w:w="5530" w:type="dxa"/>
            <w:vAlign w:val="center"/>
          </w:tcPr>
          <w:p w14:paraId="6CCABF4E" w14:textId="15934145" w:rsidR="002D6247" w:rsidRPr="000C0611" w:rsidRDefault="00497261" w:rsidP="002D6247">
            <w:pPr>
              <w:pStyle w:val="TableParagraph"/>
              <w:ind w:left="0"/>
              <w:rPr>
                <w:rFonts w:ascii="Aptos" w:hAnsi="Aptos"/>
                <w:sz w:val="20"/>
                <w:szCs w:val="20"/>
                <w:lang w:val="en-GB"/>
              </w:rPr>
            </w:pPr>
            <w:r>
              <w:rPr>
                <w:rFonts w:ascii="Aptos" w:hAnsi="Aptos"/>
                <w:w w:val="105"/>
                <w:sz w:val="20"/>
                <w:szCs w:val="20"/>
                <w:lang w:val="en-GB"/>
              </w:rPr>
              <w:t>Student Refunds and Protection Policy</w:t>
            </w:r>
          </w:p>
        </w:tc>
      </w:tr>
      <w:tr w:rsidR="002D6247" w:rsidRPr="000C0611" w14:paraId="10EC5BFB" w14:textId="77777777" w:rsidTr="00C90254">
        <w:trPr>
          <w:trHeight w:val="567"/>
        </w:trPr>
        <w:tc>
          <w:tcPr>
            <w:tcW w:w="4253" w:type="dxa"/>
            <w:shd w:val="clear" w:color="auto" w:fill="DAE9F7" w:themeFill="text2" w:themeFillTint="1A"/>
            <w:vAlign w:val="center"/>
          </w:tcPr>
          <w:p w14:paraId="35250CA5" w14:textId="37FC742C" w:rsidR="002D6247" w:rsidRPr="000C0611" w:rsidRDefault="00497261" w:rsidP="00497261">
            <w:pPr>
              <w:pStyle w:val="TableParagraph"/>
              <w:ind w:left="0"/>
              <w:rPr>
                <w:rFonts w:ascii="Aptos" w:hAnsi="Aptos"/>
                <w:b/>
                <w:sz w:val="20"/>
                <w:szCs w:val="20"/>
                <w:lang w:val="en-GB"/>
              </w:rPr>
            </w:pPr>
            <w:r>
              <w:rPr>
                <w:rFonts w:ascii="Aptos" w:hAnsi="Aptos"/>
                <w:b/>
                <w:w w:val="110"/>
                <w:sz w:val="20"/>
                <w:szCs w:val="20"/>
                <w:lang w:val="en-GB"/>
              </w:rPr>
              <w:t>Adopted by:</w:t>
            </w:r>
          </w:p>
        </w:tc>
        <w:tc>
          <w:tcPr>
            <w:tcW w:w="5530" w:type="dxa"/>
            <w:vAlign w:val="center"/>
          </w:tcPr>
          <w:p w14:paraId="6962DE05" w14:textId="69F5D791" w:rsidR="002D6247" w:rsidRPr="000C0611" w:rsidRDefault="00497261" w:rsidP="002D6247">
            <w:pPr>
              <w:pStyle w:val="TableParagraph"/>
              <w:ind w:left="0"/>
              <w:rPr>
                <w:rFonts w:ascii="Aptos" w:hAnsi="Aptos"/>
                <w:sz w:val="20"/>
                <w:szCs w:val="20"/>
                <w:lang w:val="en-GB"/>
              </w:rPr>
            </w:pPr>
            <w:r>
              <w:rPr>
                <w:rFonts w:ascii="Aptos" w:hAnsi="Aptos"/>
                <w:sz w:val="20"/>
                <w:szCs w:val="20"/>
                <w:lang w:val="en-GB"/>
              </w:rPr>
              <w:t>Academy of Northern Ballet</w:t>
            </w:r>
          </w:p>
        </w:tc>
      </w:tr>
      <w:tr w:rsidR="002D6247" w:rsidRPr="000C0611" w14:paraId="72AC2686" w14:textId="77777777" w:rsidTr="00C90254">
        <w:trPr>
          <w:trHeight w:val="567"/>
        </w:trPr>
        <w:tc>
          <w:tcPr>
            <w:tcW w:w="4253" w:type="dxa"/>
            <w:shd w:val="clear" w:color="auto" w:fill="DAE9F7" w:themeFill="text2" w:themeFillTint="1A"/>
            <w:vAlign w:val="center"/>
          </w:tcPr>
          <w:p w14:paraId="569170D1" w14:textId="430F2B40" w:rsidR="002D6247" w:rsidRPr="000C0611" w:rsidRDefault="00497261" w:rsidP="00497261">
            <w:pPr>
              <w:pStyle w:val="TableParagraph"/>
              <w:ind w:left="0"/>
              <w:rPr>
                <w:rFonts w:ascii="Aptos" w:hAnsi="Aptos"/>
                <w:b/>
                <w:sz w:val="20"/>
                <w:szCs w:val="20"/>
                <w:lang w:val="en-GB"/>
              </w:rPr>
            </w:pPr>
            <w:r>
              <w:rPr>
                <w:rFonts w:ascii="Aptos" w:hAnsi="Aptos"/>
                <w:b/>
                <w:spacing w:val="-2"/>
                <w:w w:val="110"/>
                <w:sz w:val="20"/>
                <w:szCs w:val="20"/>
                <w:lang w:val="en-GB"/>
              </w:rPr>
              <w:t>In partnership with</w:t>
            </w:r>
            <w:r w:rsidR="002D6247" w:rsidRPr="000C0611">
              <w:rPr>
                <w:rFonts w:ascii="Aptos" w:hAnsi="Aptos"/>
                <w:b/>
                <w:spacing w:val="-2"/>
                <w:w w:val="110"/>
                <w:sz w:val="20"/>
                <w:szCs w:val="20"/>
                <w:lang w:val="en-GB"/>
              </w:rPr>
              <w:t>:</w:t>
            </w:r>
          </w:p>
        </w:tc>
        <w:tc>
          <w:tcPr>
            <w:tcW w:w="5530" w:type="dxa"/>
            <w:vAlign w:val="center"/>
          </w:tcPr>
          <w:p w14:paraId="24A1EA74" w14:textId="07FB6C13" w:rsidR="002D6247" w:rsidRPr="000C0611" w:rsidRDefault="00497261" w:rsidP="00497261">
            <w:pPr>
              <w:pStyle w:val="TableParagraph"/>
              <w:spacing w:line="252" w:lineRule="exact"/>
              <w:ind w:left="0"/>
              <w:rPr>
                <w:rFonts w:ascii="Aptos" w:hAnsi="Aptos"/>
                <w:sz w:val="20"/>
                <w:szCs w:val="20"/>
                <w:lang w:val="en-GB"/>
              </w:rPr>
            </w:pPr>
            <w:r>
              <w:rPr>
                <w:rFonts w:ascii="Aptos" w:hAnsi="Aptos"/>
                <w:w w:val="105"/>
                <w:sz w:val="20"/>
                <w:szCs w:val="20"/>
                <w:lang w:val="en-GB"/>
              </w:rPr>
              <w:t>Northern School of Contemporary Dance (NSCD)</w:t>
            </w:r>
          </w:p>
        </w:tc>
      </w:tr>
      <w:tr w:rsidR="002D6247" w:rsidRPr="000C0611" w14:paraId="758C59E8" w14:textId="77777777" w:rsidTr="00C90254">
        <w:trPr>
          <w:trHeight w:val="567"/>
        </w:trPr>
        <w:tc>
          <w:tcPr>
            <w:tcW w:w="4253" w:type="dxa"/>
            <w:shd w:val="clear" w:color="auto" w:fill="DAE9F7" w:themeFill="text2" w:themeFillTint="1A"/>
            <w:vAlign w:val="center"/>
          </w:tcPr>
          <w:p w14:paraId="514EE055" w14:textId="078EE011" w:rsidR="002D6247" w:rsidRPr="000C0611" w:rsidRDefault="002D6247" w:rsidP="002D6247">
            <w:pPr>
              <w:pStyle w:val="TableParagraph"/>
              <w:rPr>
                <w:rFonts w:ascii="Aptos" w:hAnsi="Aptos"/>
                <w:b/>
                <w:sz w:val="20"/>
                <w:szCs w:val="20"/>
                <w:lang w:val="en-GB"/>
              </w:rPr>
            </w:pPr>
            <w:r w:rsidRPr="000C0611">
              <w:rPr>
                <w:rFonts w:ascii="Aptos" w:hAnsi="Aptos"/>
                <w:b/>
                <w:w w:val="105"/>
                <w:sz w:val="20"/>
                <w:szCs w:val="20"/>
                <w:lang w:val="en-GB"/>
              </w:rPr>
              <w:t>A</w:t>
            </w:r>
            <w:r w:rsidR="00497261">
              <w:rPr>
                <w:rFonts w:ascii="Aptos" w:hAnsi="Aptos"/>
                <w:b/>
                <w:w w:val="105"/>
                <w:sz w:val="20"/>
                <w:szCs w:val="20"/>
                <w:lang w:val="en-GB"/>
              </w:rPr>
              <w:t>warding</w:t>
            </w:r>
            <w:r w:rsidRPr="000C0611">
              <w:rPr>
                <w:rFonts w:ascii="Aptos" w:hAnsi="Aptos"/>
                <w:b/>
                <w:spacing w:val="-5"/>
                <w:w w:val="105"/>
                <w:sz w:val="20"/>
                <w:szCs w:val="20"/>
                <w:lang w:val="en-GB"/>
              </w:rPr>
              <w:t xml:space="preserve"> </w:t>
            </w:r>
            <w:r w:rsidRPr="000C0611">
              <w:rPr>
                <w:rFonts w:ascii="Aptos" w:hAnsi="Aptos"/>
                <w:b/>
                <w:spacing w:val="-2"/>
                <w:w w:val="105"/>
                <w:sz w:val="20"/>
                <w:szCs w:val="20"/>
                <w:lang w:val="en-GB"/>
              </w:rPr>
              <w:t>body:</w:t>
            </w:r>
          </w:p>
        </w:tc>
        <w:tc>
          <w:tcPr>
            <w:tcW w:w="5530" w:type="dxa"/>
            <w:vAlign w:val="center"/>
          </w:tcPr>
          <w:p w14:paraId="5A010E3F" w14:textId="4DA5B971" w:rsidR="002D6247" w:rsidRPr="000C0611" w:rsidRDefault="00497261" w:rsidP="00497261">
            <w:pPr>
              <w:pStyle w:val="TableParagraph"/>
              <w:ind w:left="0"/>
              <w:rPr>
                <w:rFonts w:ascii="Aptos" w:hAnsi="Aptos"/>
                <w:sz w:val="20"/>
                <w:szCs w:val="20"/>
                <w:lang w:val="en-GB"/>
              </w:rPr>
            </w:pPr>
            <w:r>
              <w:rPr>
                <w:rFonts w:ascii="Aptos" w:hAnsi="Aptos"/>
                <w:w w:val="105"/>
                <w:sz w:val="20"/>
                <w:szCs w:val="20"/>
                <w:lang w:val="en-GB"/>
              </w:rPr>
              <w:t>Northern School of Contemporary Dance (NSCD)</w:t>
            </w:r>
          </w:p>
        </w:tc>
      </w:tr>
      <w:tr w:rsidR="002D6247" w:rsidRPr="000C0611" w14:paraId="12ACCCA8" w14:textId="77777777" w:rsidTr="00C90254">
        <w:trPr>
          <w:trHeight w:val="567"/>
        </w:trPr>
        <w:tc>
          <w:tcPr>
            <w:tcW w:w="4253" w:type="dxa"/>
            <w:shd w:val="clear" w:color="auto" w:fill="DAE9F7" w:themeFill="text2" w:themeFillTint="1A"/>
            <w:vAlign w:val="center"/>
          </w:tcPr>
          <w:p w14:paraId="2461FD03" w14:textId="7745021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Date</w:t>
            </w:r>
            <w:r w:rsidRPr="000C0611">
              <w:rPr>
                <w:rFonts w:ascii="Aptos" w:hAnsi="Aptos"/>
                <w:b/>
                <w:spacing w:val="-13"/>
                <w:w w:val="110"/>
                <w:sz w:val="20"/>
                <w:szCs w:val="20"/>
                <w:lang w:val="en-GB"/>
              </w:rPr>
              <w:t xml:space="preserve"> </w:t>
            </w:r>
            <w:r w:rsidR="00497261">
              <w:rPr>
                <w:rFonts w:ascii="Aptos" w:hAnsi="Aptos"/>
                <w:b/>
                <w:spacing w:val="-2"/>
                <w:w w:val="110"/>
                <w:sz w:val="20"/>
                <w:szCs w:val="20"/>
                <w:lang w:val="en-GB"/>
              </w:rPr>
              <w:t>adopted</w:t>
            </w:r>
            <w:r w:rsidRPr="000C0611">
              <w:rPr>
                <w:rFonts w:ascii="Aptos" w:hAnsi="Aptos"/>
                <w:b/>
                <w:spacing w:val="-2"/>
                <w:w w:val="110"/>
                <w:sz w:val="20"/>
                <w:szCs w:val="20"/>
                <w:lang w:val="en-GB"/>
              </w:rPr>
              <w:t>:</w:t>
            </w:r>
          </w:p>
        </w:tc>
        <w:tc>
          <w:tcPr>
            <w:tcW w:w="5530" w:type="dxa"/>
            <w:vAlign w:val="center"/>
          </w:tcPr>
          <w:p w14:paraId="5E342CF0" w14:textId="218BB9DC" w:rsidR="002D6247" w:rsidRPr="000C0611" w:rsidRDefault="00C90254" w:rsidP="002D6247">
            <w:pPr>
              <w:pStyle w:val="TableParagraph"/>
              <w:ind w:left="0"/>
              <w:rPr>
                <w:rFonts w:ascii="Aptos" w:hAnsi="Aptos"/>
                <w:sz w:val="20"/>
                <w:szCs w:val="20"/>
                <w:lang w:val="en-GB"/>
              </w:rPr>
            </w:pPr>
            <w:r>
              <w:rPr>
                <w:rFonts w:ascii="Aptos" w:hAnsi="Aptos"/>
                <w:spacing w:val="-2"/>
                <w:w w:val="105"/>
                <w:sz w:val="20"/>
                <w:szCs w:val="20"/>
                <w:lang w:val="en-GB"/>
              </w:rPr>
              <w:t>August 2026</w:t>
            </w:r>
          </w:p>
        </w:tc>
      </w:tr>
      <w:tr w:rsidR="002D6247" w:rsidRPr="000C0611" w14:paraId="740223B8" w14:textId="77777777" w:rsidTr="00C90254">
        <w:trPr>
          <w:trHeight w:val="567"/>
        </w:trPr>
        <w:tc>
          <w:tcPr>
            <w:tcW w:w="4253" w:type="dxa"/>
            <w:shd w:val="clear" w:color="auto" w:fill="DAE9F7" w:themeFill="text2" w:themeFillTint="1A"/>
            <w:vAlign w:val="center"/>
          </w:tcPr>
          <w:p w14:paraId="0A33F7DD" w14:textId="2530BBC4" w:rsidR="002D6247" w:rsidRPr="000C0611" w:rsidRDefault="00497261" w:rsidP="002D6247">
            <w:pPr>
              <w:pStyle w:val="TableParagraph"/>
              <w:rPr>
                <w:rFonts w:ascii="Aptos" w:hAnsi="Aptos"/>
                <w:b/>
                <w:sz w:val="20"/>
                <w:szCs w:val="20"/>
                <w:lang w:val="en-GB"/>
              </w:rPr>
            </w:pPr>
            <w:r>
              <w:rPr>
                <w:rFonts w:ascii="Aptos" w:hAnsi="Aptos"/>
                <w:b/>
                <w:spacing w:val="-2"/>
                <w:w w:val="110"/>
                <w:sz w:val="20"/>
                <w:szCs w:val="20"/>
                <w:lang w:val="en-GB"/>
              </w:rPr>
              <w:t xml:space="preserve">Review </w:t>
            </w:r>
            <w:r w:rsidR="002D6247" w:rsidRPr="000C0611">
              <w:rPr>
                <w:rFonts w:ascii="Aptos" w:hAnsi="Aptos"/>
                <w:b/>
                <w:spacing w:val="-2"/>
                <w:w w:val="110"/>
                <w:sz w:val="20"/>
                <w:szCs w:val="20"/>
                <w:lang w:val="en-GB"/>
              </w:rPr>
              <w:t>date:</w:t>
            </w:r>
          </w:p>
        </w:tc>
        <w:tc>
          <w:tcPr>
            <w:tcW w:w="5530" w:type="dxa"/>
            <w:vAlign w:val="center"/>
          </w:tcPr>
          <w:p w14:paraId="06B8A0EC" w14:textId="40907D37" w:rsidR="002D6247" w:rsidRPr="000C0611" w:rsidRDefault="00497261" w:rsidP="00497261">
            <w:pPr>
              <w:pStyle w:val="TableParagraph"/>
              <w:ind w:left="0"/>
              <w:rPr>
                <w:rFonts w:ascii="Aptos" w:hAnsi="Aptos" w:cstheme="minorHAnsi"/>
                <w:sz w:val="20"/>
                <w:szCs w:val="20"/>
                <w:lang w:val="en-GB"/>
              </w:rPr>
            </w:pPr>
            <w:r>
              <w:rPr>
                <w:rFonts w:ascii="Aptos" w:hAnsi="Aptos" w:cstheme="minorHAnsi"/>
                <w:w w:val="105"/>
                <w:sz w:val="20"/>
                <w:szCs w:val="20"/>
                <w:lang w:val="en-GB"/>
              </w:rPr>
              <w:t>Annually (August 2027)</w:t>
            </w:r>
          </w:p>
        </w:tc>
      </w:tr>
      <w:tr w:rsidR="002D6247" w:rsidRPr="000C0611" w14:paraId="1689BCE7" w14:textId="77777777" w:rsidTr="00C90254">
        <w:trPr>
          <w:trHeight w:val="567"/>
        </w:trPr>
        <w:tc>
          <w:tcPr>
            <w:tcW w:w="4253" w:type="dxa"/>
            <w:shd w:val="clear" w:color="auto" w:fill="DAE9F7" w:themeFill="text2" w:themeFillTint="1A"/>
            <w:vAlign w:val="center"/>
          </w:tcPr>
          <w:p w14:paraId="11214D92" w14:textId="7ECD8227" w:rsidR="002D6247" w:rsidRPr="000C0611" w:rsidRDefault="00497261" w:rsidP="00497261">
            <w:pPr>
              <w:pStyle w:val="TableParagraph"/>
              <w:ind w:left="0"/>
              <w:rPr>
                <w:rFonts w:ascii="Aptos" w:hAnsi="Aptos"/>
                <w:b/>
                <w:sz w:val="20"/>
                <w:szCs w:val="20"/>
                <w:lang w:val="en-GB"/>
              </w:rPr>
            </w:pPr>
            <w:r>
              <w:rPr>
                <w:rFonts w:ascii="Aptos" w:hAnsi="Aptos"/>
                <w:b/>
                <w:spacing w:val="-2"/>
                <w:w w:val="115"/>
                <w:sz w:val="20"/>
                <w:szCs w:val="20"/>
                <w:lang w:val="en-GB"/>
              </w:rPr>
              <w:t>Contact for queries</w:t>
            </w:r>
            <w:r w:rsidR="002D6247" w:rsidRPr="000C0611">
              <w:rPr>
                <w:rFonts w:ascii="Aptos" w:hAnsi="Aptos"/>
                <w:b/>
                <w:spacing w:val="-2"/>
                <w:w w:val="115"/>
                <w:sz w:val="20"/>
                <w:szCs w:val="20"/>
                <w:lang w:val="en-GB"/>
              </w:rPr>
              <w:t>:</w:t>
            </w:r>
          </w:p>
        </w:tc>
        <w:tc>
          <w:tcPr>
            <w:tcW w:w="5530" w:type="dxa"/>
            <w:vAlign w:val="center"/>
          </w:tcPr>
          <w:p w14:paraId="45A99A1A" w14:textId="392F83C6" w:rsidR="002D6247" w:rsidRPr="000C0611" w:rsidRDefault="00497261" w:rsidP="002D6247">
            <w:pPr>
              <w:pStyle w:val="TableParagraph"/>
              <w:spacing w:line="240" w:lineRule="auto"/>
              <w:ind w:left="0"/>
              <w:rPr>
                <w:rFonts w:ascii="Aptos" w:hAnsi="Aptos" w:cstheme="minorHAnsi"/>
                <w:sz w:val="20"/>
                <w:szCs w:val="20"/>
                <w:lang w:val="en-GB"/>
              </w:rPr>
            </w:pPr>
            <w:r>
              <w:rPr>
                <w:rFonts w:ascii="Aptos" w:hAnsi="Aptos" w:cstheme="minorHAnsi"/>
                <w:sz w:val="20"/>
                <w:szCs w:val="20"/>
                <w:lang w:val="en-GB"/>
              </w:rPr>
              <w:t>Head of Post-Graduate Programmes</w:t>
            </w:r>
          </w:p>
        </w:tc>
      </w:tr>
      <w:tr w:rsidR="002D6247" w:rsidRPr="000C0611" w14:paraId="63BE4974" w14:textId="77777777" w:rsidTr="00C90254">
        <w:trPr>
          <w:trHeight w:val="567"/>
        </w:trPr>
        <w:tc>
          <w:tcPr>
            <w:tcW w:w="4253" w:type="dxa"/>
            <w:shd w:val="clear" w:color="auto" w:fill="DAE9F7" w:themeFill="text2" w:themeFillTint="1A"/>
            <w:vAlign w:val="center"/>
          </w:tcPr>
          <w:p w14:paraId="3D209B25"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4"/>
                <w:sz w:val="20"/>
                <w:szCs w:val="20"/>
                <w:lang w:val="en-GB"/>
              </w:rPr>
              <w:t>Previous</w:t>
            </w:r>
            <w:r w:rsidRPr="000C0611">
              <w:rPr>
                <w:rFonts w:ascii="Aptos" w:hAnsi="Aptos"/>
                <w:b/>
                <w:spacing w:val="28"/>
                <w:sz w:val="20"/>
                <w:szCs w:val="20"/>
                <w:lang w:val="en-GB"/>
              </w:rPr>
              <w:t xml:space="preserve"> </w:t>
            </w:r>
            <w:r w:rsidRPr="000C0611">
              <w:rPr>
                <w:rFonts w:ascii="Aptos" w:hAnsi="Aptos"/>
                <w:b/>
                <w:spacing w:val="4"/>
                <w:sz w:val="20"/>
                <w:szCs w:val="20"/>
                <w:lang w:val="en-GB"/>
              </w:rPr>
              <w:t>approved</w:t>
            </w:r>
            <w:r w:rsidRPr="000C0611">
              <w:rPr>
                <w:rFonts w:ascii="Aptos" w:hAnsi="Aptos"/>
                <w:b/>
                <w:spacing w:val="33"/>
                <w:sz w:val="20"/>
                <w:szCs w:val="20"/>
                <w:lang w:val="en-GB"/>
              </w:rPr>
              <w:t xml:space="preserve"> </w:t>
            </w:r>
            <w:r w:rsidRPr="000C0611">
              <w:rPr>
                <w:rFonts w:ascii="Aptos" w:hAnsi="Aptos"/>
                <w:b/>
                <w:spacing w:val="4"/>
                <w:sz w:val="20"/>
                <w:szCs w:val="20"/>
                <w:lang w:val="en-GB"/>
              </w:rPr>
              <w:t>version(s)</w:t>
            </w:r>
            <w:r w:rsidRPr="000C0611">
              <w:rPr>
                <w:rFonts w:ascii="Aptos" w:hAnsi="Aptos"/>
                <w:b/>
                <w:spacing w:val="34"/>
                <w:sz w:val="20"/>
                <w:szCs w:val="20"/>
                <w:lang w:val="en-GB"/>
              </w:rPr>
              <w:t xml:space="preserve"> </w:t>
            </w:r>
            <w:r w:rsidRPr="000C0611">
              <w:rPr>
                <w:rFonts w:ascii="Aptos" w:hAnsi="Aptos"/>
                <w:b/>
                <w:spacing w:val="-2"/>
                <w:sz w:val="20"/>
                <w:szCs w:val="20"/>
                <w:lang w:val="en-GB"/>
              </w:rPr>
              <w:t>dates:</w:t>
            </w:r>
          </w:p>
        </w:tc>
        <w:tc>
          <w:tcPr>
            <w:tcW w:w="5530" w:type="dxa"/>
            <w:vAlign w:val="center"/>
          </w:tcPr>
          <w:p w14:paraId="26ECC13F" w14:textId="77777777" w:rsidR="002D6247" w:rsidRPr="000C0611" w:rsidRDefault="002D6247" w:rsidP="002D6247">
            <w:pPr>
              <w:pStyle w:val="TableParagraph"/>
              <w:ind w:left="0"/>
              <w:rPr>
                <w:rFonts w:ascii="Aptos" w:hAnsi="Aptos" w:cstheme="minorHAnsi"/>
                <w:sz w:val="20"/>
                <w:szCs w:val="20"/>
                <w:lang w:val="en-GB"/>
              </w:rPr>
            </w:pPr>
            <w:r w:rsidRPr="000C0611">
              <w:rPr>
                <w:rFonts w:ascii="Aptos" w:hAnsi="Aptos" w:cstheme="minorHAnsi"/>
                <w:spacing w:val="2"/>
                <w:sz w:val="20"/>
                <w:szCs w:val="20"/>
                <w:lang w:val="en-GB"/>
              </w:rPr>
              <w:t>N/A</w:t>
            </w:r>
          </w:p>
        </w:tc>
      </w:tr>
    </w:tbl>
    <w:p w14:paraId="0FD6011B" w14:textId="77777777" w:rsidR="002D6247" w:rsidRPr="000C0611" w:rsidRDefault="002D6247" w:rsidP="002D6247">
      <w:pPr>
        <w:pStyle w:val="TableParagraph"/>
        <w:spacing w:line="240" w:lineRule="auto"/>
        <w:ind w:left="0"/>
        <w:rPr>
          <w:b/>
          <w:lang w:val="en-GB"/>
        </w:rPr>
        <w:sectPr w:rsidR="002D6247" w:rsidRPr="000C0611" w:rsidSect="008A1B4E">
          <w:headerReference w:type="default" r:id="rId8"/>
          <w:footerReference w:type="default" r:id="rId9"/>
          <w:pgSz w:w="11940" w:h="16860"/>
          <w:pgMar w:top="1134" w:right="851" w:bottom="851" w:left="567" w:header="680" w:footer="283" w:gutter="0"/>
          <w:pgNumType w:start="1"/>
          <w:cols w:space="720"/>
          <w:docGrid w:linePitch="299"/>
        </w:sectPr>
      </w:pPr>
    </w:p>
    <w:p w14:paraId="7768645C" w14:textId="2B3E3E09" w:rsidR="00C90254" w:rsidRDefault="00C90254" w:rsidP="00497261">
      <w:pPr>
        <w:pStyle w:val="Heading1"/>
        <w:numPr>
          <w:ilvl w:val="0"/>
          <w:numId w:val="37"/>
        </w:numPr>
        <w:tabs>
          <w:tab w:val="center" w:pos="1361"/>
        </w:tabs>
        <w:spacing w:after="191"/>
      </w:pPr>
      <w:r>
        <w:lastRenderedPageBreak/>
        <w:t xml:space="preserve">Introduction </w:t>
      </w:r>
    </w:p>
    <w:p w14:paraId="7F7445F9" w14:textId="4C68A4CE" w:rsidR="00497261" w:rsidRDefault="00497261" w:rsidP="007F28AB">
      <w:pPr>
        <w:pStyle w:val="ListParagraph"/>
        <w:numPr>
          <w:ilvl w:val="0"/>
          <w:numId w:val="0"/>
        </w:numPr>
        <w:spacing w:line="276" w:lineRule="auto"/>
        <w:ind w:left="720"/>
      </w:pPr>
      <w:r>
        <w:t>Academy of Northern Ballet</w:t>
      </w:r>
      <w:r>
        <w:t xml:space="preserve"> ('</w:t>
      </w:r>
      <w:r w:rsidRPr="00497261">
        <w:rPr>
          <w:b/>
          <w:bCs/>
        </w:rPr>
        <w:t>we</w:t>
      </w:r>
      <w:r>
        <w:t>', '</w:t>
      </w:r>
      <w:r w:rsidRPr="00497261">
        <w:rPr>
          <w:b/>
          <w:bCs/>
        </w:rPr>
        <w:t>us</w:t>
      </w:r>
      <w:r>
        <w:t>', '</w:t>
      </w:r>
      <w:r w:rsidRPr="00497261">
        <w:rPr>
          <w:b/>
          <w:bCs/>
        </w:rPr>
        <w:t>our</w:t>
      </w:r>
      <w:r>
        <w:t>') is a delivery partner of the Northern School of Contemporary Dance (NSCD). We deliver programmes of higher education on behalf of NSCD, which awards the relevant qualifications. This Policy sets out how we will handle requests from students for refunds and how we will protect students' interests if we are unable to continue delivering a programme.</w:t>
      </w:r>
    </w:p>
    <w:p w14:paraId="00933AAA" w14:textId="658747F4" w:rsidR="00497261" w:rsidRPr="00497261" w:rsidRDefault="00497261" w:rsidP="007F28AB">
      <w:pPr>
        <w:pStyle w:val="ListParagraph"/>
        <w:numPr>
          <w:ilvl w:val="0"/>
          <w:numId w:val="0"/>
        </w:numPr>
        <w:spacing w:line="276" w:lineRule="auto"/>
        <w:ind w:left="720"/>
      </w:pPr>
      <w:r>
        <w:t>This Policy should be read alongside NSCD's own Refunds and Compensation Policy, which applies in full to students enrolled with us. Students are entitled to contact NSCD directly at any time in accordance with NSCD's Policy.</w:t>
      </w:r>
    </w:p>
    <w:p w14:paraId="75DC90B8" w14:textId="47F0F893" w:rsidR="00C90254" w:rsidRDefault="00C90254" w:rsidP="00497261">
      <w:pPr>
        <w:pStyle w:val="Heading1"/>
        <w:tabs>
          <w:tab w:val="center" w:pos="1265"/>
        </w:tabs>
        <w:spacing w:after="192"/>
        <w:ind w:left="-15"/>
      </w:pPr>
      <w:r>
        <w:t>2.</w:t>
      </w:r>
      <w:r>
        <w:rPr>
          <w:rFonts w:ascii="Arial" w:eastAsia="Arial" w:hAnsi="Arial" w:cs="Arial"/>
        </w:rPr>
        <w:t xml:space="preserve"> </w:t>
      </w:r>
      <w:r>
        <w:rPr>
          <w:rFonts w:ascii="Arial" w:eastAsia="Arial" w:hAnsi="Arial" w:cs="Arial"/>
        </w:rPr>
        <w:tab/>
      </w:r>
      <w:r w:rsidR="00497261">
        <w:t>Who This Policy Applies To</w:t>
      </w:r>
      <w:r>
        <w:t xml:space="preserve"> </w:t>
      </w:r>
    </w:p>
    <w:p w14:paraId="3CED921E" w14:textId="29833B41" w:rsidR="00C90254" w:rsidRDefault="00497261" w:rsidP="007F28AB">
      <w:pPr>
        <w:pStyle w:val="ListParagraph"/>
        <w:numPr>
          <w:ilvl w:val="0"/>
          <w:numId w:val="0"/>
        </w:numPr>
        <w:spacing w:line="276" w:lineRule="auto"/>
        <w:ind w:left="720"/>
      </w:pPr>
      <w:r>
        <w:t xml:space="preserve">This Policy </w:t>
      </w:r>
      <w:r>
        <w:t xml:space="preserve">applies to all students who are enrolled with us on a programme of higher education that leads to an award made by NSCD. </w:t>
      </w:r>
    </w:p>
    <w:p w14:paraId="010B52A2" w14:textId="3FEF46E5" w:rsidR="00C90254" w:rsidRDefault="00C90254" w:rsidP="00C90254">
      <w:pPr>
        <w:pStyle w:val="Heading1"/>
        <w:tabs>
          <w:tab w:val="center" w:pos="1809"/>
        </w:tabs>
        <w:spacing w:after="191"/>
        <w:ind w:left="-15"/>
      </w:pPr>
      <w:r>
        <w:t>3.</w:t>
      </w:r>
      <w:r>
        <w:rPr>
          <w:rFonts w:ascii="Arial" w:eastAsia="Arial" w:hAnsi="Arial" w:cs="Arial"/>
        </w:rPr>
        <w:t xml:space="preserve"> </w:t>
      </w:r>
      <w:r>
        <w:rPr>
          <w:rFonts w:ascii="Arial" w:eastAsia="Arial" w:hAnsi="Arial" w:cs="Arial"/>
        </w:rPr>
        <w:tab/>
      </w:r>
      <w:r w:rsidR="00497261">
        <w:t>Our Relationship with NSCD</w:t>
      </w:r>
      <w:r>
        <w:t xml:space="preserve">  </w:t>
      </w:r>
    </w:p>
    <w:p w14:paraId="7144584B" w14:textId="77777777" w:rsidR="00497261" w:rsidRDefault="00497261" w:rsidP="007F28AB">
      <w:pPr>
        <w:spacing w:after="120" w:line="276" w:lineRule="auto"/>
        <w:ind w:firstLine="720"/>
      </w:pPr>
      <w:r>
        <w:t>We deliver programmes under a Franchise Partnership Agreement with NSCD. In this arrangement:</w:t>
      </w:r>
    </w:p>
    <w:p w14:paraId="65FC1F1E" w14:textId="77777777" w:rsidR="00497261" w:rsidRDefault="00497261" w:rsidP="007F28AB">
      <w:pPr>
        <w:pStyle w:val="ListParagraph"/>
        <w:widowControl/>
        <w:numPr>
          <w:ilvl w:val="0"/>
          <w:numId w:val="45"/>
        </w:numPr>
        <w:spacing w:after="80" w:line="276" w:lineRule="auto"/>
      </w:pPr>
      <w:r>
        <w:t xml:space="preserve">NSCD is the </w:t>
      </w:r>
      <w:proofErr w:type="spellStart"/>
      <w:r>
        <w:t>OfS</w:t>
      </w:r>
      <w:proofErr w:type="spellEnd"/>
      <w:r>
        <w:t>-registered awarding body responsible for the standards of the award and for student protection under its registration with the Office for Students (</w:t>
      </w:r>
      <w:proofErr w:type="spellStart"/>
      <w:r>
        <w:t>OfS</w:t>
      </w:r>
      <w:proofErr w:type="spellEnd"/>
      <w:r>
        <w:t>);</w:t>
      </w:r>
    </w:p>
    <w:p w14:paraId="1442B511" w14:textId="77777777" w:rsidR="00497261" w:rsidRDefault="00497261" w:rsidP="007F28AB">
      <w:pPr>
        <w:pStyle w:val="ListParagraph"/>
        <w:widowControl/>
        <w:numPr>
          <w:ilvl w:val="0"/>
          <w:numId w:val="45"/>
        </w:numPr>
        <w:spacing w:after="80" w:line="276" w:lineRule="auto"/>
      </w:pPr>
      <w:r>
        <w:t>We are responsible for the day-to-day delivery of the programme and for the student experience at our organisation;</w:t>
      </w:r>
    </w:p>
    <w:p w14:paraId="5E29079E" w14:textId="77777777" w:rsidR="00497261" w:rsidRDefault="00497261" w:rsidP="007F28AB">
      <w:pPr>
        <w:pStyle w:val="ListParagraph"/>
        <w:widowControl/>
        <w:numPr>
          <w:ilvl w:val="0"/>
          <w:numId w:val="45"/>
        </w:numPr>
        <w:spacing w:after="80" w:line="276" w:lineRule="auto"/>
      </w:pPr>
      <w:r>
        <w:t>Your contract for the delivery of your programme is with us. Your entitlement to an award, and the protection of that entitlement, rests with NSCD.</w:t>
      </w:r>
    </w:p>
    <w:p w14:paraId="4775D9F1" w14:textId="61FFEE85" w:rsidR="00497261" w:rsidRDefault="00497261" w:rsidP="007F28AB">
      <w:pPr>
        <w:spacing w:after="120" w:line="276" w:lineRule="auto"/>
        <w:ind w:left="720"/>
      </w:pPr>
      <w:r>
        <w:t>NSCD's Refunds and Compensation Policy covers you in full. This Policy operates alongside it to provide clarity on how we will handle matters at a local, first-instance level.</w:t>
      </w:r>
    </w:p>
    <w:p w14:paraId="51E39585" w14:textId="2A84E5EF" w:rsidR="00C90254" w:rsidRDefault="00C90254" w:rsidP="00C90254">
      <w:pPr>
        <w:pStyle w:val="Heading1"/>
        <w:tabs>
          <w:tab w:val="center" w:pos="3177"/>
        </w:tabs>
        <w:spacing w:after="116" w:line="259" w:lineRule="auto"/>
        <w:ind w:left="-15"/>
      </w:pPr>
      <w:r>
        <w:t xml:space="preserve">4.  </w:t>
      </w:r>
      <w:r w:rsidR="00497261">
        <w:t xml:space="preserve">Refunds </w:t>
      </w:r>
      <w:r>
        <w:t xml:space="preserve"> </w:t>
      </w:r>
    </w:p>
    <w:p w14:paraId="36CDBAE6" w14:textId="77777777" w:rsidR="00497261" w:rsidRPr="00497261" w:rsidRDefault="00497261" w:rsidP="00497261">
      <w:pPr>
        <w:pStyle w:val="Heading2"/>
        <w:ind w:firstLine="720"/>
        <w:rPr>
          <w:rFonts w:ascii="Calibri" w:hAnsi="Calibri" w:cs="Calibri"/>
          <w:b/>
          <w:bCs/>
          <w:sz w:val="22"/>
          <w:szCs w:val="22"/>
        </w:rPr>
      </w:pPr>
      <w:proofErr w:type="gramStart"/>
      <w:r w:rsidRPr="00497261">
        <w:rPr>
          <w:rFonts w:ascii="Calibri" w:hAnsi="Calibri" w:cs="Calibri"/>
          <w:b/>
          <w:bCs/>
          <w:sz w:val="22"/>
          <w:szCs w:val="22"/>
        </w:rPr>
        <w:t>4.1  Your</w:t>
      </w:r>
      <w:proofErr w:type="gramEnd"/>
      <w:r w:rsidRPr="00497261">
        <w:rPr>
          <w:rFonts w:ascii="Calibri" w:hAnsi="Calibri" w:cs="Calibri"/>
          <w:b/>
          <w:bCs/>
          <w:sz w:val="22"/>
          <w:szCs w:val="22"/>
        </w:rPr>
        <w:t xml:space="preserve"> statutory right to cancel</w:t>
      </w:r>
    </w:p>
    <w:p w14:paraId="0D87EBCA" w14:textId="77777777" w:rsidR="00497261" w:rsidRDefault="00497261" w:rsidP="00497261">
      <w:pPr>
        <w:spacing w:after="120" w:line="276" w:lineRule="auto"/>
      </w:pPr>
      <w:r>
        <w:t>You have the right to cancel your registration with us without giving any reason within 14 days of receiving our written confirmation that you have been accepted onto your programme. If you cancel within this period, we will refund any fees paid to us within 14 days of receiving your written notice of cancellation. If you asked us to begin teaching before the cancellation period ended, we may charge a proportionate amount for the teaching delivered up to the point of cancellation.</w:t>
      </w:r>
    </w:p>
    <w:p w14:paraId="326D5CE1" w14:textId="77777777" w:rsidR="00497261" w:rsidRPr="00497261" w:rsidRDefault="00497261" w:rsidP="00497261">
      <w:pPr>
        <w:pStyle w:val="Heading2"/>
        <w:ind w:firstLine="720"/>
        <w:rPr>
          <w:rFonts w:ascii="Calibri" w:hAnsi="Calibri" w:cs="Calibri"/>
          <w:b/>
          <w:bCs/>
          <w:sz w:val="22"/>
          <w:szCs w:val="22"/>
        </w:rPr>
      </w:pPr>
      <w:proofErr w:type="gramStart"/>
      <w:r w:rsidRPr="00497261">
        <w:rPr>
          <w:rFonts w:ascii="Calibri" w:hAnsi="Calibri" w:cs="Calibri"/>
          <w:b/>
          <w:bCs/>
          <w:sz w:val="22"/>
          <w:szCs w:val="22"/>
        </w:rPr>
        <w:t>4.2  Refunds</w:t>
      </w:r>
      <w:proofErr w:type="gramEnd"/>
      <w:r w:rsidRPr="00497261">
        <w:rPr>
          <w:rFonts w:ascii="Calibri" w:hAnsi="Calibri" w:cs="Calibri"/>
          <w:b/>
          <w:bCs/>
          <w:sz w:val="22"/>
          <w:szCs w:val="22"/>
        </w:rPr>
        <w:t xml:space="preserve"> on withdrawal or suspension</w:t>
      </w:r>
    </w:p>
    <w:p w14:paraId="2890FBEE" w14:textId="2220C92F" w:rsidR="00497261" w:rsidRPr="00497261" w:rsidRDefault="00497261" w:rsidP="00497261">
      <w:pPr>
        <w:spacing w:after="120" w:line="276" w:lineRule="auto"/>
        <w:ind w:left="720"/>
      </w:pPr>
      <w:r w:rsidRPr="00497261">
        <w:t xml:space="preserve">If you choose to withdraw or suspend your studies part-way through a term or year, any entitlement to a refund of fees will be calculated in accordance with our published </w:t>
      </w:r>
      <w:r w:rsidRPr="00497261">
        <w:rPr>
          <w:b/>
          <w:bCs/>
        </w:rPr>
        <w:t>Fees Policy</w:t>
      </w:r>
      <w:r w:rsidRPr="00497261">
        <w:t xml:space="preserve"> </w:t>
      </w:r>
      <w:r w:rsidRPr="00497261">
        <w:rPr>
          <w:highlight w:val="yellow"/>
        </w:rPr>
        <w:t>[insert link]</w:t>
      </w:r>
      <w:r w:rsidRPr="00497261">
        <w:t>. We will confirm the amount of any refund in writing within 14 days of agreeing that a refund is due.</w:t>
      </w:r>
    </w:p>
    <w:p w14:paraId="5D1DAB48" w14:textId="77777777" w:rsidR="00497261" w:rsidRPr="00497261" w:rsidRDefault="00497261" w:rsidP="00497261">
      <w:pPr>
        <w:pStyle w:val="Heading2"/>
        <w:ind w:firstLine="720"/>
        <w:rPr>
          <w:rFonts w:ascii="Calibri" w:hAnsi="Calibri" w:cs="Calibri"/>
          <w:b/>
          <w:bCs/>
          <w:sz w:val="22"/>
          <w:szCs w:val="22"/>
        </w:rPr>
      </w:pPr>
      <w:proofErr w:type="gramStart"/>
      <w:r w:rsidRPr="00497261">
        <w:rPr>
          <w:rFonts w:ascii="Calibri" w:hAnsi="Calibri" w:cs="Calibri"/>
          <w:b/>
          <w:bCs/>
          <w:sz w:val="22"/>
          <w:szCs w:val="22"/>
        </w:rPr>
        <w:t>4.3  Refunds</w:t>
      </w:r>
      <w:proofErr w:type="gramEnd"/>
      <w:r w:rsidRPr="00497261">
        <w:rPr>
          <w:rFonts w:ascii="Calibri" w:hAnsi="Calibri" w:cs="Calibri"/>
          <w:b/>
          <w:bCs/>
          <w:sz w:val="22"/>
          <w:szCs w:val="22"/>
        </w:rPr>
        <w:t xml:space="preserve"> where we discontinue a programme</w:t>
      </w:r>
    </w:p>
    <w:p w14:paraId="5640D07B" w14:textId="77777777" w:rsidR="00497261" w:rsidRPr="00497261" w:rsidRDefault="00497261" w:rsidP="00497261">
      <w:pPr>
        <w:spacing w:after="120" w:line="276" w:lineRule="auto"/>
        <w:ind w:left="720"/>
      </w:pPr>
      <w:r w:rsidRPr="00497261">
        <w:t xml:space="preserve">If we </w:t>
      </w:r>
      <w:proofErr w:type="gramStart"/>
      <w:r w:rsidRPr="00497261">
        <w:t>make a decision</w:t>
      </w:r>
      <w:proofErr w:type="gramEnd"/>
      <w:r w:rsidRPr="00497261">
        <w:t xml:space="preserve"> to discontinue delivery of your programme, we will notify you as early as possible and will:</w:t>
      </w:r>
    </w:p>
    <w:p w14:paraId="0F8AEB08" w14:textId="77777777" w:rsidR="00497261" w:rsidRPr="00497261" w:rsidRDefault="00497261" w:rsidP="00497261">
      <w:pPr>
        <w:pStyle w:val="ListParagraph"/>
        <w:widowControl/>
        <w:numPr>
          <w:ilvl w:val="0"/>
          <w:numId w:val="39"/>
        </w:numPr>
        <w:spacing w:after="80" w:line="276" w:lineRule="auto"/>
      </w:pPr>
      <w:r w:rsidRPr="00497261">
        <w:t>Refund any fees paid for teaching that has not yet been delivered;</w:t>
      </w:r>
    </w:p>
    <w:p w14:paraId="5F675E68" w14:textId="77777777" w:rsidR="00497261" w:rsidRPr="00497261" w:rsidRDefault="00497261" w:rsidP="00497261">
      <w:pPr>
        <w:pStyle w:val="ListParagraph"/>
        <w:widowControl/>
        <w:numPr>
          <w:ilvl w:val="0"/>
          <w:numId w:val="39"/>
        </w:numPr>
        <w:spacing w:after="80" w:line="276" w:lineRule="auto"/>
      </w:pPr>
      <w:r w:rsidRPr="00497261">
        <w:t>Contact NSCD immediately so that NSCD's Student Protection Plan can be activated where applicable;</w:t>
      </w:r>
    </w:p>
    <w:p w14:paraId="1B9DA715" w14:textId="77777777" w:rsidR="00497261" w:rsidRPr="00497261" w:rsidRDefault="00497261" w:rsidP="00497261">
      <w:pPr>
        <w:pStyle w:val="ListParagraph"/>
        <w:widowControl/>
        <w:numPr>
          <w:ilvl w:val="0"/>
          <w:numId w:val="39"/>
        </w:numPr>
        <w:spacing w:after="80" w:line="276" w:lineRule="auto"/>
      </w:pPr>
      <w:r w:rsidRPr="00497261">
        <w:t>Work with NSCD to explore alternative arrangements to allow you to complete your studies.</w:t>
      </w:r>
    </w:p>
    <w:p w14:paraId="0A1F884E" w14:textId="77777777" w:rsidR="00497261" w:rsidRPr="00497261" w:rsidRDefault="00497261" w:rsidP="00497261">
      <w:pPr>
        <w:spacing w:after="120" w:line="276" w:lineRule="auto"/>
        <w:ind w:firstLine="360"/>
      </w:pPr>
      <w:r w:rsidRPr="00497261">
        <w:t>Refunds in this scenario will be paid within 14 days of the date we confirm in writing that a refund is due.</w:t>
      </w:r>
    </w:p>
    <w:p w14:paraId="76BCCA3C" w14:textId="77777777" w:rsidR="00497261" w:rsidRPr="00497261" w:rsidRDefault="00497261" w:rsidP="00497261">
      <w:pPr>
        <w:pStyle w:val="Heading2"/>
        <w:ind w:firstLine="720"/>
        <w:rPr>
          <w:rFonts w:ascii="Calibri" w:hAnsi="Calibri" w:cs="Calibri"/>
          <w:b/>
          <w:bCs/>
          <w:sz w:val="22"/>
          <w:szCs w:val="22"/>
        </w:rPr>
      </w:pPr>
      <w:proofErr w:type="gramStart"/>
      <w:r w:rsidRPr="00497261">
        <w:rPr>
          <w:rFonts w:ascii="Calibri" w:hAnsi="Calibri" w:cs="Calibri"/>
          <w:b/>
          <w:bCs/>
          <w:sz w:val="22"/>
          <w:szCs w:val="22"/>
        </w:rPr>
        <w:t>4.4  General</w:t>
      </w:r>
      <w:proofErr w:type="gramEnd"/>
      <w:r w:rsidRPr="00497261">
        <w:rPr>
          <w:rFonts w:ascii="Calibri" w:hAnsi="Calibri" w:cs="Calibri"/>
          <w:b/>
          <w:bCs/>
          <w:sz w:val="22"/>
          <w:szCs w:val="22"/>
        </w:rPr>
        <w:t xml:space="preserve"> refund conditions</w:t>
      </w:r>
    </w:p>
    <w:p w14:paraId="43A75EF3" w14:textId="77777777" w:rsidR="00497261" w:rsidRPr="00497261" w:rsidRDefault="00497261" w:rsidP="00497261">
      <w:pPr>
        <w:pStyle w:val="ListParagraph"/>
        <w:widowControl/>
        <w:numPr>
          <w:ilvl w:val="0"/>
          <w:numId w:val="40"/>
        </w:numPr>
        <w:spacing w:after="80" w:line="276" w:lineRule="auto"/>
      </w:pPr>
      <w:r w:rsidRPr="00497261">
        <w:t>All refunds will be paid in £ Sterling to the account from which payment was originally made.</w:t>
      </w:r>
    </w:p>
    <w:p w14:paraId="06F27390" w14:textId="77777777" w:rsidR="00497261" w:rsidRPr="00497261" w:rsidRDefault="00497261" w:rsidP="00497261">
      <w:pPr>
        <w:pStyle w:val="ListParagraph"/>
        <w:widowControl/>
        <w:numPr>
          <w:ilvl w:val="0"/>
          <w:numId w:val="40"/>
        </w:numPr>
        <w:spacing w:after="80" w:line="276" w:lineRule="auto"/>
      </w:pPr>
      <w:r w:rsidRPr="00497261">
        <w:t xml:space="preserve">No refunds will be made in </w:t>
      </w:r>
      <w:proofErr w:type="gramStart"/>
      <w:r w:rsidRPr="00497261">
        <w:t>cash</w:t>
      </w:r>
      <w:proofErr w:type="gramEnd"/>
      <w:r w:rsidRPr="00497261">
        <w:t xml:space="preserve"> and no interest will be paid on refunded amounts.</w:t>
      </w:r>
    </w:p>
    <w:p w14:paraId="1E480247" w14:textId="77777777" w:rsidR="00497261" w:rsidRPr="00497261" w:rsidRDefault="00497261" w:rsidP="00497261">
      <w:pPr>
        <w:pStyle w:val="ListParagraph"/>
        <w:widowControl/>
        <w:numPr>
          <w:ilvl w:val="0"/>
          <w:numId w:val="40"/>
        </w:numPr>
        <w:spacing w:after="80" w:line="276" w:lineRule="auto"/>
      </w:pPr>
      <w:r w:rsidRPr="00497261">
        <w:lastRenderedPageBreak/>
        <w:t>We will not refund bank charges, exchange rate losses, or other incidental costs unless we determine that compensation for such costs is appropriate in the circumstances.</w:t>
      </w:r>
    </w:p>
    <w:p w14:paraId="4AD79041" w14:textId="77777777" w:rsidR="00497261" w:rsidRPr="00497261" w:rsidRDefault="00497261" w:rsidP="00497261"/>
    <w:p w14:paraId="683D4FEB" w14:textId="5B5F7C74" w:rsidR="00C90254" w:rsidRDefault="00C90254" w:rsidP="00C90254">
      <w:pPr>
        <w:pStyle w:val="Heading1"/>
        <w:spacing w:after="116" w:line="259" w:lineRule="auto"/>
        <w:ind w:left="-5"/>
      </w:pPr>
      <w:r>
        <w:t xml:space="preserve">5.   </w:t>
      </w:r>
      <w:r w:rsidR="00497261">
        <w:t>If We Cannot Continue Delivering Your Programme</w:t>
      </w:r>
      <w:r>
        <w:t xml:space="preserve"> </w:t>
      </w:r>
    </w:p>
    <w:p w14:paraId="1F8A091A" w14:textId="77777777" w:rsidR="00497261" w:rsidRDefault="00497261" w:rsidP="007F28AB">
      <w:pPr>
        <w:spacing w:after="120" w:line="276" w:lineRule="auto"/>
        <w:ind w:left="720"/>
      </w:pPr>
      <w:r>
        <w:t>In the unlikely event that we are unable to continue delivering your programme — for example, due to financial difficulties, loss of key staff, or other operational reasons, we will:</w:t>
      </w:r>
    </w:p>
    <w:p w14:paraId="0D8BF4A1" w14:textId="77777777" w:rsidR="00497261" w:rsidRDefault="00497261" w:rsidP="00497261">
      <w:pPr>
        <w:pStyle w:val="ListParagraph"/>
        <w:widowControl/>
        <w:numPr>
          <w:ilvl w:val="0"/>
          <w:numId w:val="41"/>
        </w:numPr>
        <w:spacing w:after="80" w:line="276" w:lineRule="auto"/>
      </w:pPr>
      <w:r w:rsidRPr="00497261">
        <w:rPr>
          <w:b/>
          <w:bCs/>
        </w:rPr>
        <w:t>Tell you and NSCD as quickly as possible</w:t>
      </w:r>
      <w:r>
        <w:t xml:space="preserve"> and explain the reason;</w:t>
      </w:r>
    </w:p>
    <w:p w14:paraId="4D347138" w14:textId="77777777" w:rsidR="00497261" w:rsidRDefault="00497261" w:rsidP="00497261">
      <w:pPr>
        <w:pStyle w:val="ListParagraph"/>
        <w:widowControl/>
        <w:numPr>
          <w:ilvl w:val="0"/>
          <w:numId w:val="41"/>
        </w:numPr>
        <w:spacing w:after="80" w:line="276" w:lineRule="auto"/>
      </w:pPr>
      <w:r w:rsidRPr="00497261">
        <w:rPr>
          <w:b/>
          <w:bCs/>
        </w:rPr>
        <w:t>Work with NSCD</w:t>
      </w:r>
      <w:r>
        <w:t xml:space="preserve"> to identify alternative arrangements, which may include teaching out, transfer to another provider, or an alternative programme;</w:t>
      </w:r>
    </w:p>
    <w:p w14:paraId="6FE85C0A" w14:textId="77777777" w:rsidR="00497261" w:rsidRDefault="00497261" w:rsidP="00497261">
      <w:pPr>
        <w:pStyle w:val="ListParagraph"/>
        <w:widowControl/>
        <w:numPr>
          <w:ilvl w:val="0"/>
          <w:numId w:val="41"/>
        </w:numPr>
        <w:spacing w:after="80" w:line="276" w:lineRule="auto"/>
      </w:pPr>
      <w:r>
        <w:t>Ensure that NSCD's Student Protection Plan is activated where applicable, so that you are protected under NSCD's Refunds and Compensation Policy;</w:t>
      </w:r>
    </w:p>
    <w:p w14:paraId="401FDEA6" w14:textId="77777777" w:rsidR="00497261" w:rsidRDefault="00497261" w:rsidP="00497261">
      <w:pPr>
        <w:pStyle w:val="ListParagraph"/>
        <w:widowControl/>
        <w:numPr>
          <w:ilvl w:val="0"/>
          <w:numId w:val="41"/>
        </w:numPr>
        <w:spacing w:after="80" w:line="276" w:lineRule="auto"/>
      </w:pPr>
      <w:r>
        <w:t>Provide you with a written explanation of what will happen to your studies and your fees;</w:t>
      </w:r>
    </w:p>
    <w:p w14:paraId="21AD5941" w14:textId="77777777" w:rsidR="00497261" w:rsidRDefault="00497261" w:rsidP="00497261">
      <w:pPr>
        <w:pStyle w:val="ListParagraph"/>
        <w:widowControl/>
        <w:numPr>
          <w:ilvl w:val="0"/>
          <w:numId w:val="41"/>
        </w:numPr>
        <w:spacing w:after="80" w:line="276" w:lineRule="auto"/>
      </w:pPr>
      <w:r>
        <w:t>Not charge you fees for any period during which we are unable to deliver the programme.</w:t>
      </w:r>
    </w:p>
    <w:p w14:paraId="2A491049" w14:textId="7C47136B" w:rsidR="00497261" w:rsidRPr="00497261" w:rsidRDefault="00497261" w:rsidP="007F28AB">
      <w:pPr>
        <w:spacing w:after="120" w:line="276" w:lineRule="auto"/>
        <w:ind w:left="720"/>
      </w:pPr>
      <w:r>
        <w:t>NSCD, as the awarding body, will oversee the management of any such situation and will take steps to protect your academic interests and your entitlement to an award.</w:t>
      </w:r>
    </w:p>
    <w:p w14:paraId="675BE620" w14:textId="02C46A0F" w:rsidR="00C90254" w:rsidRPr="00263F49" w:rsidRDefault="00C90254" w:rsidP="00C90254">
      <w:pPr>
        <w:pStyle w:val="Heading2"/>
        <w:tabs>
          <w:tab w:val="center" w:pos="3898"/>
        </w:tabs>
        <w:ind w:left="-15"/>
        <w:rPr>
          <w:rFonts w:ascii="Calibri" w:hAnsi="Calibri" w:cs="Calibri"/>
          <w:b/>
          <w:bCs/>
          <w:sz w:val="36"/>
          <w:szCs w:val="36"/>
        </w:rPr>
      </w:pPr>
      <w:r w:rsidRPr="00263F49">
        <w:rPr>
          <w:rFonts w:ascii="Calibri" w:hAnsi="Calibri" w:cs="Calibri"/>
          <w:b/>
          <w:bCs/>
          <w:sz w:val="36"/>
          <w:szCs w:val="36"/>
        </w:rPr>
        <w:t>6.</w:t>
      </w:r>
      <w:r w:rsidRPr="00263F49">
        <w:rPr>
          <w:rFonts w:ascii="Calibri" w:eastAsia="Arial" w:hAnsi="Calibri" w:cs="Calibri"/>
          <w:b/>
          <w:bCs/>
          <w:sz w:val="36"/>
          <w:szCs w:val="36"/>
        </w:rPr>
        <w:t xml:space="preserve"> </w:t>
      </w:r>
      <w:r w:rsidR="00497261">
        <w:rPr>
          <w:rFonts w:ascii="Calibri" w:hAnsi="Calibri" w:cs="Calibri"/>
          <w:b/>
          <w:bCs/>
          <w:sz w:val="36"/>
          <w:szCs w:val="36"/>
        </w:rPr>
        <w:t>Compensation</w:t>
      </w:r>
      <w:r w:rsidRPr="00263F49">
        <w:rPr>
          <w:rFonts w:ascii="Calibri" w:hAnsi="Calibri" w:cs="Calibri"/>
          <w:b/>
          <w:bCs/>
          <w:sz w:val="36"/>
          <w:szCs w:val="36"/>
        </w:rPr>
        <w:t xml:space="preserve"> </w:t>
      </w:r>
    </w:p>
    <w:p w14:paraId="5AD5E9A2" w14:textId="77777777" w:rsidR="00497261" w:rsidRDefault="00497261" w:rsidP="00497261">
      <w:pPr>
        <w:spacing w:after="120" w:line="276" w:lineRule="auto"/>
        <w:ind w:left="720"/>
      </w:pPr>
      <w:r>
        <w:t xml:space="preserve">Where you have suffered a loss </w:t>
      </w:r>
      <w:proofErr w:type="gramStart"/>
      <w:r>
        <w:t>as a result of</w:t>
      </w:r>
      <w:proofErr w:type="gramEnd"/>
      <w:r>
        <w:t xml:space="preserve"> a failure on our part to deliver what was promised, we will consider whether compensation is appropriate. Compensation may not always be financial; an apology, additional support, or other remedy may be more appropriate in some circumstances.</w:t>
      </w:r>
    </w:p>
    <w:p w14:paraId="5B70C70A" w14:textId="77777777" w:rsidR="00497261" w:rsidRDefault="00497261" w:rsidP="00497261">
      <w:pPr>
        <w:spacing w:after="120" w:line="276" w:lineRule="auto"/>
        <w:ind w:left="720"/>
      </w:pPr>
      <w:r>
        <w:t>Where financial compensation is appropriate, we will consider your individual circumstances and the nature of any loss suffered. We adopt the compensation principles of the Office of the Independent Adjudicator for Higher Education (OIA) as a guide.</w:t>
      </w:r>
    </w:p>
    <w:p w14:paraId="1090A6A6" w14:textId="77777777" w:rsidR="00497261" w:rsidRDefault="00497261" w:rsidP="00497261">
      <w:pPr>
        <w:spacing w:after="120" w:line="276" w:lineRule="auto"/>
        <w:ind w:left="720"/>
      </w:pPr>
      <w:r>
        <w:t>In all cases of compensation, you are also entitled to raise the matter directly with NSCD under NSCD's Refunds and Compensation Policy.</w:t>
      </w:r>
    </w:p>
    <w:p w14:paraId="2AB01A3F" w14:textId="4DC0FC83" w:rsidR="00C90254" w:rsidRDefault="00C90254" w:rsidP="00C90254">
      <w:pPr>
        <w:spacing w:after="59" w:line="259" w:lineRule="auto"/>
      </w:pPr>
    </w:p>
    <w:p w14:paraId="40EBAFB0" w14:textId="250CCFCB" w:rsidR="00C90254" w:rsidRDefault="00C90254" w:rsidP="00C90254">
      <w:pPr>
        <w:pStyle w:val="Heading2"/>
        <w:tabs>
          <w:tab w:val="center" w:pos="3729"/>
        </w:tabs>
        <w:ind w:left="-15"/>
        <w:rPr>
          <w:rFonts w:ascii="Calibri" w:hAnsi="Calibri" w:cs="Calibri"/>
          <w:b/>
          <w:bCs/>
          <w:sz w:val="36"/>
          <w:szCs w:val="36"/>
        </w:rPr>
      </w:pPr>
      <w:r w:rsidRPr="00263F49">
        <w:rPr>
          <w:rFonts w:ascii="Calibri" w:hAnsi="Calibri" w:cs="Calibri"/>
          <w:b/>
          <w:bCs/>
          <w:sz w:val="36"/>
          <w:szCs w:val="36"/>
        </w:rPr>
        <w:t>7.</w:t>
      </w:r>
      <w:r w:rsidRPr="00263F49">
        <w:rPr>
          <w:rFonts w:ascii="Calibri" w:eastAsia="Arial" w:hAnsi="Calibri" w:cs="Calibri"/>
          <w:b/>
          <w:bCs/>
          <w:sz w:val="36"/>
          <w:szCs w:val="36"/>
        </w:rPr>
        <w:t xml:space="preserve"> </w:t>
      </w:r>
      <w:r w:rsidRPr="00263F49">
        <w:rPr>
          <w:rFonts w:ascii="Calibri" w:eastAsia="Arial" w:hAnsi="Calibri" w:cs="Calibri"/>
          <w:b/>
          <w:bCs/>
          <w:sz w:val="36"/>
          <w:szCs w:val="36"/>
        </w:rPr>
        <w:tab/>
      </w:r>
      <w:r w:rsidR="00497261">
        <w:rPr>
          <w:rFonts w:ascii="Calibri" w:hAnsi="Calibri" w:cs="Calibri"/>
          <w:b/>
          <w:bCs/>
          <w:sz w:val="36"/>
          <w:szCs w:val="36"/>
        </w:rPr>
        <w:t>How to Make a Request for a Refund or Compensation</w:t>
      </w:r>
      <w:r w:rsidRPr="00263F49">
        <w:rPr>
          <w:rFonts w:ascii="Calibri" w:hAnsi="Calibri" w:cs="Calibri"/>
          <w:b/>
          <w:bCs/>
          <w:sz w:val="36"/>
          <w:szCs w:val="36"/>
        </w:rPr>
        <w:t xml:space="preserve">  </w:t>
      </w:r>
    </w:p>
    <w:p w14:paraId="6AB251C2" w14:textId="77777777" w:rsidR="00497261" w:rsidRDefault="00497261" w:rsidP="007F28AB">
      <w:pPr>
        <w:spacing w:after="120" w:line="276" w:lineRule="auto"/>
        <w:ind w:firstLine="720"/>
      </w:pPr>
      <w:r>
        <w:t>To make a request for a refund or compensation, please contact us in the first instance:</w:t>
      </w:r>
    </w:p>
    <w:p w14:paraId="55F76335" w14:textId="141156AA" w:rsidR="00497261" w:rsidRDefault="00497261" w:rsidP="007F28AB">
      <w:pPr>
        <w:pStyle w:val="ListParagraph"/>
        <w:widowControl/>
        <w:numPr>
          <w:ilvl w:val="0"/>
          <w:numId w:val="42"/>
        </w:numPr>
        <w:spacing w:after="80" w:line="276" w:lineRule="auto"/>
      </w:pPr>
      <w:r w:rsidRPr="007F28AB">
        <w:rPr>
          <w:b/>
          <w:bCs/>
        </w:rPr>
        <w:t xml:space="preserve">By email: </w:t>
      </w:r>
      <w:r w:rsidR="007F28AB">
        <w:t>Annemarie.donoghue@northernballet.com</w:t>
      </w:r>
    </w:p>
    <w:p w14:paraId="0EA5B908" w14:textId="02F62B65" w:rsidR="00497261" w:rsidRDefault="00497261" w:rsidP="007F28AB">
      <w:pPr>
        <w:pStyle w:val="ListParagraph"/>
        <w:widowControl/>
        <w:numPr>
          <w:ilvl w:val="0"/>
          <w:numId w:val="42"/>
        </w:numPr>
        <w:spacing w:after="80" w:line="276" w:lineRule="auto"/>
      </w:pPr>
      <w:r w:rsidRPr="007F28AB">
        <w:rPr>
          <w:b/>
          <w:bCs/>
        </w:rPr>
        <w:t xml:space="preserve">By post: </w:t>
      </w:r>
      <w:r w:rsidR="007F28AB">
        <w:t>FAO Annemarie Donoghue, Northern Ballet, 2 ST Cecilia Street, Leeds, West Yorkshire, LS2 7PA</w:t>
      </w:r>
    </w:p>
    <w:p w14:paraId="06B8140B" w14:textId="77777777" w:rsidR="00497261" w:rsidRDefault="00497261" w:rsidP="007F28AB">
      <w:pPr>
        <w:spacing w:after="120" w:line="276" w:lineRule="auto"/>
        <w:ind w:left="720"/>
      </w:pPr>
      <w:r>
        <w:t>Please provide as much detail as possible about your request, including any supporting evidence. We will acknowledge your request within 5 working days and aim to respond in full within 28 working days.</w:t>
      </w:r>
    </w:p>
    <w:p w14:paraId="17556302" w14:textId="5EE59CF2" w:rsidR="00497261" w:rsidRPr="00497261" w:rsidRDefault="00497261" w:rsidP="007F28AB">
      <w:pPr>
        <w:ind w:left="720"/>
      </w:pPr>
      <w:r>
        <w:t>You do not need to make a separate request to NSCD if you have already raised the matter with us, unless you are dissatisfied with our response or wish to escalate the matter.</w:t>
      </w:r>
    </w:p>
    <w:p w14:paraId="4DA8B7F3" w14:textId="7821AD5D" w:rsidR="00C90254" w:rsidRDefault="00C90254" w:rsidP="00C90254">
      <w:pPr>
        <w:pStyle w:val="Heading2"/>
        <w:tabs>
          <w:tab w:val="center" w:pos="3301"/>
        </w:tabs>
        <w:ind w:left="-15"/>
        <w:rPr>
          <w:rFonts w:ascii="Calibri" w:hAnsi="Calibri" w:cs="Calibri"/>
          <w:b/>
          <w:bCs/>
          <w:sz w:val="36"/>
          <w:szCs w:val="36"/>
        </w:rPr>
      </w:pPr>
      <w:r w:rsidRPr="00263F49">
        <w:rPr>
          <w:rFonts w:ascii="Calibri" w:hAnsi="Calibri" w:cs="Calibri"/>
          <w:b/>
          <w:bCs/>
          <w:sz w:val="36"/>
          <w:szCs w:val="36"/>
        </w:rPr>
        <w:t>8.</w:t>
      </w:r>
      <w:r w:rsidRPr="00263F49">
        <w:rPr>
          <w:rFonts w:ascii="Calibri" w:eastAsia="Arial" w:hAnsi="Calibri" w:cs="Calibri"/>
          <w:b/>
          <w:bCs/>
          <w:sz w:val="36"/>
          <w:szCs w:val="36"/>
        </w:rPr>
        <w:t xml:space="preserve"> </w:t>
      </w:r>
      <w:r w:rsidR="00497261">
        <w:rPr>
          <w:rFonts w:ascii="Calibri" w:hAnsi="Calibri" w:cs="Calibri"/>
          <w:b/>
          <w:bCs/>
          <w:sz w:val="36"/>
          <w:szCs w:val="36"/>
        </w:rPr>
        <w:t>Complaints and Escalation to NSCD</w:t>
      </w:r>
      <w:r w:rsidRPr="00263F49">
        <w:rPr>
          <w:rFonts w:ascii="Calibri" w:hAnsi="Calibri" w:cs="Calibri"/>
          <w:b/>
          <w:bCs/>
          <w:sz w:val="36"/>
          <w:szCs w:val="36"/>
        </w:rPr>
        <w:t xml:space="preserve"> </w:t>
      </w:r>
    </w:p>
    <w:p w14:paraId="02E6DA66" w14:textId="77777777" w:rsidR="007F28AB" w:rsidRDefault="007F28AB" w:rsidP="007F28AB">
      <w:pPr>
        <w:spacing w:after="120" w:line="276" w:lineRule="auto"/>
        <w:ind w:firstLine="720"/>
      </w:pPr>
      <w:r>
        <w:t>If you are not satisfied with how we have handled your request, or with the outcome, you may:</w:t>
      </w:r>
    </w:p>
    <w:p w14:paraId="6D5536B2" w14:textId="77777777" w:rsidR="007F28AB" w:rsidRDefault="007F28AB" w:rsidP="007F28AB">
      <w:pPr>
        <w:pStyle w:val="ListParagraph"/>
        <w:widowControl/>
        <w:numPr>
          <w:ilvl w:val="0"/>
          <w:numId w:val="44"/>
        </w:numPr>
        <w:spacing w:after="80" w:line="276" w:lineRule="auto"/>
      </w:pPr>
      <w:r w:rsidRPr="007F28AB">
        <w:rPr>
          <w:b/>
          <w:bCs/>
        </w:rPr>
        <w:t>Raise a formal complaint with us</w:t>
      </w:r>
      <w:r>
        <w:t xml:space="preserve"> under the </w:t>
      </w:r>
      <w:hyperlink r:id="rId10">
        <w:r w:rsidRPr="0013B39F">
          <w:rPr>
            <w:rStyle w:val="Hyperlink"/>
          </w:rPr>
          <w:t>Student Complaints Procedure</w:t>
        </w:r>
      </w:hyperlink>
      <w:r>
        <w:t xml:space="preserve"> </w:t>
      </w:r>
    </w:p>
    <w:p w14:paraId="79203AFB" w14:textId="77777777" w:rsidR="007F28AB" w:rsidRDefault="007F28AB" w:rsidP="007F28AB">
      <w:pPr>
        <w:pStyle w:val="ListParagraph"/>
        <w:widowControl/>
        <w:numPr>
          <w:ilvl w:val="0"/>
          <w:numId w:val="44"/>
        </w:numPr>
        <w:spacing w:after="80" w:line="276" w:lineRule="auto"/>
      </w:pPr>
      <w:r w:rsidRPr="007F28AB">
        <w:rPr>
          <w:b/>
          <w:bCs/>
        </w:rPr>
        <w:t>Contact NSCD directly</w:t>
      </w:r>
      <w:r>
        <w:t xml:space="preserve"> at </w:t>
      </w:r>
      <w:hyperlink r:id="rId11">
        <w:r w:rsidRPr="0013B39F">
          <w:rPr>
            <w:rStyle w:val="Hyperlink"/>
          </w:rPr>
          <w:t>quality.office@nscd.ac.uk</w:t>
        </w:r>
      </w:hyperlink>
      <w:r>
        <w:t xml:space="preserve">  to raise your concerns under NSCD's Refunds and Compensation Policy and/or Student Complaints Procedure;</w:t>
      </w:r>
    </w:p>
    <w:p w14:paraId="6483AABD" w14:textId="77777777" w:rsidR="007F28AB" w:rsidRDefault="007F28AB" w:rsidP="007F28AB">
      <w:pPr>
        <w:pStyle w:val="ListParagraph"/>
        <w:widowControl/>
        <w:numPr>
          <w:ilvl w:val="0"/>
          <w:numId w:val="44"/>
        </w:numPr>
        <w:spacing w:after="80" w:line="276" w:lineRule="auto"/>
      </w:pPr>
      <w:r w:rsidRPr="007F28AB">
        <w:rPr>
          <w:b/>
          <w:bCs/>
        </w:rPr>
        <w:lastRenderedPageBreak/>
        <w:t>Request a Completion of Procedures letter</w:t>
      </w:r>
      <w:r>
        <w:t xml:space="preserve"> from NSCD once all internal procedures have been </w:t>
      </w:r>
      <w:proofErr w:type="gramStart"/>
      <w:r>
        <w:t>exhausted, and</w:t>
      </w:r>
      <w:proofErr w:type="gramEnd"/>
      <w:r>
        <w:t xml:space="preserve"> take your complaint to the </w:t>
      </w:r>
      <w:r w:rsidRPr="007F28AB">
        <w:rPr>
          <w:b/>
          <w:bCs/>
        </w:rPr>
        <w:t>Office of the Independent Adjudicator (OIA)</w:t>
      </w:r>
      <w:r>
        <w:t xml:space="preserve"> at </w:t>
      </w:r>
      <w:hyperlink r:id="rId12">
        <w:r w:rsidRPr="0013B39F">
          <w:rPr>
            <w:rStyle w:val="Hyperlink"/>
          </w:rPr>
          <w:t>www.oiahe.org.uk</w:t>
        </w:r>
      </w:hyperlink>
      <w:r>
        <w:t xml:space="preserve"> . The OIA scheme is free for students to use.</w:t>
      </w:r>
    </w:p>
    <w:p w14:paraId="39BEBE08" w14:textId="147B89C9" w:rsidR="007F28AB" w:rsidRPr="007F28AB" w:rsidRDefault="007F28AB" w:rsidP="007F28AB">
      <w:pPr>
        <w:spacing w:after="120" w:line="276" w:lineRule="auto"/>
        <w:ind w:left="720"/>
      </w:pPr>
      <w:r>
        <w:t>We will not contribute to any legal costs associated with bringing a complaint, as the OIA scheme provides a free alternative route.</w:t>
      </w:r>
    </w:p>
    <w:p w14:paraId="611CCB7A" w14:textId="325238B1" w:rsidR="00C90254" w:rsidRPr="00263F49" w:rsidRDefault="00C90254" w:rsidP="00C90254">
      <w:pPr>
        <w:pStyle w:val="Heading2"/>
        <w:tabs>
          <w:tab w:val="center" w:pos="3130"/>
        </w:tabs>
        <w:ind w:left="-15"/>
        <w:rPr>
          <w:rFonts w:ascii="Calibri" w:hAnsi="Calibri" w:cs="Calibri"/>
          <w:b/>
          <w:bCs/>
          <w:sz w:val="36"/>
          <w:szCs w:val="36"/>
        </w:rPr>
      </w:pPr>
      <w:r w:rsidRPr="00263F49">
        <w:rPr>
          <w:rFonts w:ascii="Calibri" w:hAnsi="Calibri" w:cs="Calibri"/>
          <w:b/>
          <w:bCs/>
          <w:sz w:val="36"/>
          <w:szCs w:val="36"/>
        </w:rPr>
        <w:t>9.</w:t>
      </w:r>
      <w:r w:rsidRPr="00263F49">
        <w:rPr>
          <w:rFonts w:ascii="Calibri" w:eastAsia="Arial" w:hAnsi="Calibri" w:cs="Calibri"/>
          <w:b/>
          <w:bCs/>
          <w:sz w:val="36"/>
          <w:szCs w:val="36"/>
        </w:rPr>
        <w:t xml:space="preserve"> </w:t>
      </w:r>
      <w:r w:rsidR="00497261">
        <w:rPr>
          <w:rFonts w:ascii="Calibri" w:hAnsi="Calibri" w:cs="Calibri"/>
          <w:b/>
          <w:bCs/>
          <w:sz w:val="36"/>
          <w:szCs w:val="36"/>
        </w:rPr>
        <w:t>Third Party Claims</w:t>
      </w:r>
      <w:r w:rsidRPr="00263F49">
        <w:rPr>
          <w:rFonts w:ascii="Calibri" w:hAnsi="Calibri" w:cs="Calibri"/>
          <w:b/>
          <w:bCs/>
          <w:sz w:val="36"/>
          <w:szCs w:val="36"/>
        </w:rPr>
        <w:t xml:space="preserve"> </w:t>
      </w:r>
    </w:p>
    <w:p w14:paraId="2101C20F" w14:textId="513A4DAE" w:rsidR="00C90254" w:rsidRDefault="007F28AB" w:rsidP="007F28AB">
      <w:pPr>
        <w:spacing w:after="120" w:line="276" w:lineRule="auto"/>
        <w:ind w:left="720"/>
      </w:pPr>
      <w:r>
        <w:t>We will not normally accept claims made on behalf of a student by a third party (including parents or guardians) unless we have received written confirmation from the student authorising the third party to act on their behalf and to the processing of their personal data for the purposes of the claim.</w:t>
      </w:r>
    </w:p>
    <w:p w14:paraId="5B7E8307" w14:textId="7CFE3C5B" w:rsidR="00C90254" w:rsidRPr="00263F49" w:rsidRDefault="00C90254" w:rsidP="00C90254">
      <w:pPr>
        <w:pStyle w:val="Heading2"/>
        <w:tabs>
          <w:tab w:val="center" w:pos="4359"/>
        </w:tabs>
        <w:ind w:left="-15"/>
        <w:rPr>
          <w:rFonts w:ascii="Calibri" w:hAnsi="Calibri" w:cs="Calibri"/>
          <w:b/>
          <w:bCs/>
          <w:sz w:val="36"/>
          <w:szCs w:val="36"/>
        </w:rPr>
      </w:pPr>
      <w:r w:rsidRPr="00263F49">
        <w:rPr>
          <w:rFonts w:ascii="Calibri" w:hAnsi="Calibri" w:cs="Calibri"/>
          <w:b/>
          <w:bCs/>
          <w:sz w:val="36"/>
          <w:szCs w:val="36"/>
        </w:rPr>
        <w:t>10.</w:t>
      </w:r>
      <w:r w:rsidRPr="00263F49">
        <w:rPr>
          <w:rFonts w:ascii="Calibri" w:eastAsia="Arial" w:hAnsi="Calibri" w:cs="Calibri"/>
          <w:b/>
          <w:bCs/>
          <w:sz w:val="36"/>
          <w:szCs w:val="36"/>
        </w:rPr>
        <w:t xml:space="preserve"> </w:t>
      </w:r>
      <w:r w:rsidR="00497261">
        <w:rPr>
          <w:rFonts w:ascii="Calibri" w:hAnsi="Calibri" w:cs="Calibri"/>
          <w:b/>
          <w:bCs/>
          <w:sz w:val="36"/>
          <w:szCs w:val="36"/>
        </w:rPr>
        <w:t>Policy Review</w:t>
      </w:r>
      <w:r w:rsidRPr="00263F49">
        <w:rPr>
          <w:rFonts w:ascii="Calibri" w:hAnsi="Calibri" w:cs="Calibri"/>
          <w:b/>
          <w:bCs/>
          <w:sz w:val="36"/>
          <w:szCs w:val="36"/>
        </w:rPr>
        <w:t xml:space="preserve">  </w:t>
      </w:r>
    </w:p>
    <w:p w14:paraId="06B7F31A" w14:textId="77777777" w:rsidR="007F28AB" w:rsidRDefault="007F28AB" w:rsidP="007F28AB">
      <w:pPr>
        <w:spacing w:after="120" w:line="276" w:lineRule="auto"/>
        <w:ind w:left="720"/>
      </w:pPr>
      <w:r>
        <w:t xml:space="preserve">This Policy will be reviewed annually, or sooner if required by a change in our circumstances or in guidance from NSCD or the </w:t>
      </w:r>
      <w:proofErr w:type="spellStart"/>
      <w:r>
        <w:t>OfS</w:t>
      </w:r>
      <w:proofErr w:type="spellEnd"/>
      <w:r>
        <w:t>. Any updates will be communicated to enrolled students.</w:t>
      </w:r>
    </w:p>
    <w:p w14:paraId="7D7442B1" w14:textId="74C0BB6D" w:rsidR="00C93E2F" w:rsidRPr="00C93E2F" w:rsidRDefault="00C93E2F" w:rsidP="00497261">
      <w:pPr>
        <w:ind w:right="6"/>
        <w:rPr>
          <w:rFonts w:ascii="Aptos" w:hAnsi="Aptos"/>
          <w:b/>
          <w:bCs/>
          <w:sz w:val="28"/>
          <w:szCs w:val="32"/>
        </w:rPr>
      </w:pPr>
    </w:p>
    <w:sectPr w:rsidR="00C93E2F" w:rsidRPr="00C93E2F" w:rsidSect="00A23D46">
      <w:headerReference w:type="default" r:id="rId13"/>
      <w:footerReference w:type="default" r:id="rId14"/>
      <w:pgSz w:w="11906" w:h="16838"/>
      <w:pgMar w:top="1021" w:right="851" w:bottom="1021" w:left="567" w:header="709" w:footer="56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50A1C" w14:textId="77777777" w:rsidR="002A7083" w:rsidRPr="000C0611" w:rsidRDefault="002A7083" w:rsidP="00043E93">
      <w:r w:rsidRPr="000C0611">
        <w:separator/>
      </w:r>
    </w:p>
  </w:endnote>
  <w:endnote w:type="continuationSeparator" w:id="0">
    <w:p w14:paraId="58F5DE4F" w14:textId="77777777" w:rsidR="002A7083" w:rsidRPr="000C0611" w:rsidRDefault="002A7083" w:rsidP="00043E93">
      <w:r w:rsidRPr="000C0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9C6B" w14:textId="45944874" w:rsidR="002D6247" w:rsidRPr="000C0611" w:rsidRDefault="002D624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FD89" w14:textId="6BDB7D55" w:rsidR="008A1B4E" w:rsidRPr="008A1B4E" w:rsidRDefault="008A1B4E" w:rsidP="008A1B4E">
    <w:pPr>
      <w:pStyle w:val="Footer"/>
      <w:jc w:val="right"/>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837D3" w14:textId="77777777" w:rsidR="002A7083" w:rsidRPr="000C0611" w:rsidRDefault="002A7083" w:rsidP="00043E93">
      <w:r w:rsidRPr="000C0611">
        <w:separator/>
      </w:r>
    </w:p>
  </w:footnote>
  <w:footnote w:type="continuationSeparator" w:id="0">
    <w:p w14:paraId="4C6AB98E" w14:textId="77777777" w:rsidR="002A7083" w:rsidRPr="000C0611" w:rsidRDefault="002A7083" w:rsidP="00043E93">
      <w:r w:rsidRPr="000C0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1CCB" w14:textId="29E3B9F8" w:rsidR="002D6247" w:rsidRPr="000C0611" w:rsidRDefault="002D6247" w:rsidP="002D6247">
    <w:pPr>
      <w:pStyle w:val="Header"/>
    </w:pPr>
    <w:r w:rsidRPr="000C0611">
      <w:t xml:space="preserve">          </w:t>
    </w:r>
    <w:r w:rsidRPr="000C0611">
      <w:rPr>
        <w:noProof/>
      </w:rPr>
      <w:drawing>
        <wp:inline distT="0" distB="0" distL="0" distR="0" wp14:anchorId="6BC76405" wp14:editId="5B551092">
          <wp:extent cx="1099905" cy="713105"/>
          <wp:effectExtent l="0" t="0" r="0" b="0"/>
          <wp:docPr id="1794300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970" cy="732597"/>
                  </a:xfrm>
                  <a:prstGeom prst="rect">
                    <a:avLst/>
                  </a:prstGeom>
                  <a:noFill/>
                  <a:ln>
                    <a:noFill/>
                  </a:ln>
                </pic:spPr>
              </pic:pic>
            </a:graphicData>
          </a:graphic>
        </wp:inline>
      </w:drawing>
    </w:r>
    <w:r w:rsidRPr="000C0611">
      <w:tab/>
      <w:t xml:space="preserve">                                                        </w:t>
    </w:r>
    <w:r w:rsidRPr="000C0611">
      <w:tab/>
      <w:t xml:space="preserve">     </w:t>
    </w:r>
    <w:r w:rsidRPr="000C0611">
      <w:rPr>
        <w:rFonts w:ascii="Times New Roman"/>
        <w:noProof/>
        <w:sz w:val="20"/>
      </w:rPr>
      <w:drawing>
        <wp:inline distT="0" distB="0" distL="0" distR="0" wp14:anchorId="69699B83" wp14:editId="137FCEB4">
          <wp:extent cx="1875511" cy="694619"/>
          <wp:effectExtent l="0" t="0" r="0" b="0"/>
          <wp:docPr id="877512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922271" cy="711937"/>
                  </a:xfrm>
                  <a:prstGeom prst="rect">
                    <a:avLst/>
                  </a:prstGeom>
                </pic:spPr>
              </pic:pic>
            </a:graphicData>
          </a:graphic>
        </wp:inline>
      </w:drawing>
    </w:r>
  </w:p>
  <w:p w14:paraId="405EDD4E" w14:textId="77777777" w:rsidR="002D6247" w:rsidRPr="000C0611" w:rsidRDefault="002D62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4B19" w14:textId="55AB142E" w:rsidR="00043E93" w:rsidRPr="000C0611" w:rsidRDefault="00043E93">
    <w:pPr>
      <w:pStyle w:val="Header"/>
    </w:pPr>
    <w:r w:rsidRPr="000C0611">
      <w:tab/>
    </w:r>
    <w:r w:rsidRPr="000C061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7D5E"/>
    <w:multiLevelType w:val="hybridMultilevel"/>
    <w:tmpl w:val="2C1447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EC2DBA"/>
    <w:multiLevelType w:val="multilevel"/>
    <w:tmpl w:val="9AF658CC"/>
    <w:lvl w:ilvl="0">
      <w:start w:val="1"/>
      <w:numFmt w:val="decimal"/>
      <w:pStyle w:val="TOCHeader"/>
      <w:lvlText w:val="%1."/>
      <w:lvlJc w:val="left"/>
      <w:pPr>
        <w:ind w:left="965" w:hanging="258"/>
      </w:pPr>
      <w:rPr>
        <w:rFonts w:ascii="Aptos" w:eastAsia="Calibri" w:hAnsi="Aptos" w:cs="Calibri" w:hint="default"/>
        <w:b/>
        <w:bCs/>
        <w:i w:val="0"/>
        <w:iCs w:val="0"/>
        <w:spacing w:val="0"/>
        <w:w w:val="104"/>
        <w:sz w:val="22"/>
        <w:szCs w:val="22"/>
        <w:lang w:val="en-US" w:eastAsia="en-US" w:bidi="ar-SA"/>
      </w:rPr>
    </w:lvl>
    <w:lvl w:ilvl="1">
      <w:start w:val="1"/>
      <w:numFmt w:val="decimal"/>
      <w:lvlText w:val="%1.%2"/>
      <w:lvlJc w:val="left"/>
      <w:pPr>
        <w:ind w:left="2851" w:hanging="1433"/>
      </w:pPr>
      <w:rPr>
        <w:rFonts w:asciiTheme="minorHAnsi" w:eastAsia="Calibri" w:hAnsiTheme="minorHAnsi" w:cs="Calibri" w:hint="default"/>
        <w:b w:val="0"/>
        <w:bCs w:val="0"/>
        <w:i/>
        <w:iCs/>
        <w:spacing w:val="-1"/>
        <w:w w:val="104"/>
        <w:sz w:val="22"/>
        <w:szCs w:val="22"/>
        <w:lang w:val="en-US" w:eastAsia="en-US" w:bidi="ar-SA"/>
      </w:rPr>
    </w:lvl>
    <w:lvl w:ilvl="2">
      <w:numFmt w:val="bullet"/>
      <w:lvlText w:val="•"/>
      <w:lvlJc w:val="left"/>
      <w:pPr>
        <w:ind w:left="2361" w:hanging="1433"/>
      </w:pPr>
      <w:rPr>
        <w:rFonts w:ascii="Calibri" w:eastAsia="Calibri" w:hAnsi="Calibri" w:cs="Calibri" w:hint="default"/>
        <w:b w:val="0"/>
        <w:bCs w:val="0"/>
        <w:i/>
        <w:iCs/>
        <w:spacing w:val="0"/>
        <w:w w:val="93"/>
        <w:sz w:val="20"/>
        <w:szCs w:val="20"/>
        <w:lang w:val="en-US" w:eastAsia="en-US" w:bidi="ar-SA"/>
      </w:rPr>
    </w:lvl>
    <w:lvl w:ilvl="3">
      <w:numFmt w:val="bullet"/>
      <w:lvlText w:val="•"/>
      <w:lvlJc w:val="left"/>
      <w:pPr>
        <w:ind w:left="4203" w:hanging="1433"/>
      </w:pPr>
      <w:rPr>
        <w:rFonts w:hint="default"/>
        <w:lang w:val="en-US" w:eastAsia="en-US" w:bidi="ar-SA"/>
      </w:rPr>
    </w:lvl>
    <w:lvl w:ilvl="4">
      <w:numFmt w:val="bullet"/>
      <w:lvlText w:val="•"/>
      <w:lvlJc w:val="left"/>
      <w:pPr>
        <w:ind w:left="5125" w:hanging="1433"/>
      </w:pPr>
      <w:rPr>
        <w:rFonts w:hint="default"/>
        <w:lang w:val="en-US" w:eastAsia="en-US" w:bidi="ar-SA"/>
      </w:rPr>
    </w:lvl>
    <w:lvl w:ilvl="5">
      <w:numFmt w:val="bullet"/>
      <w:lvlText w:val="•"/>
      <w:lvlJc w:val="left"/>
      <w:pPr>
        <w:ind w:left="6046" w:hanging="1433"/>
      </w:pPr>
      <w:rPr>
        <w:rFonts w:hint="default"/>
        <w:lang w:val="en-US" w:eastAsia="en-US" w:bidi="ar-SA"/>
      </w:rPr>
    </w:lvl>
    <w:lvl w:ilvl="6">
      <w:numFmt w:val="bullet"/>
      <w:lvlText w:val="•"/>
      <w:lvlJc w:val="left"/>
      <w:pPr>
        <w:ind w:left="6968" w:hanging="1433"/>
      </w:pPr>
      <w:rPr>
        <w:rFonts w:hint="default"/>
        <w:lang w:val="en-US" w:eastAsia="en-US" w:bidi="ar-SA"/>
      </w:rPr>
    </w:lvl>
    <w:lvl w:ilvl="7">
      <w:numFmt w:val="bullet"/>
      <w:lvlText w:val="•"/>
      <w:lvlJc w:val="left"/>
      <w:pPr>
        <w:ind w:left="7890" w:hanging="1433"/>
      </w:pPr>
      <w:rPr>
        <w:rFonts w:hint="default"/>
        <w:lang w:val="en-US" w:eastAsia="en-US" w:bidi="ar-SA"/>
      </w:rPr>
    </w:lvl>
    <w:lvl w:ilvl="8">
      <w:numFmt w:val="bullet"/>
      <w:lvlText w:val="•"/>
      <w:lvlJc w:val="left"/>
      <w:pPr>
        <w:ind w:left="8811" w:hanging="1433"/>
      </w:pPr>
      <w:rPr>
        <w:rFonts w:hint="default"/>
        <w:lang w:val="en-US" w:eastAsia="en-US" w:bidi="ar-SA"/>
      </w:rPr>
    </w:lvl>
  </w:abstractNum>
  <w:abstractNum w:abstractNumId="2" w15:restartNumberingAfterBreak="0">
    <w:nsid w:val="108200E5"/>
    <w:multiLevelType w:val="hybridMultilevel"/>
    <w:tmpl w:val="EE14F3DA"/>
    <w:lvl w:ilvl="0" w:tplc="08090001">
      <w:start w:val="1"/>
      <w:numFmt w:val="bullet"/>
      <w:lvlText w:val=""/>
      <w:lvlJc w:val="left"/>
      <w:pPr>
        <w:ind w:left="2219" w:hanging="360"/>
      </w:pPr>
      <w:rPr>
        <w:rFonts w:ascii="Symbol" w:hAnsi="Symbol" w:hint="default"/>
      </w:rPr>
    </w:lvl>
    <w:lvl w:ilvl="1" w:tplc="08090003" w:tentative="1">
      <w:start w:val="1"/>
      <w:numFmt w:val="bullet"/>
      <w:lvlText w:val="o"/>
      <w:lvlJc w:val="left"/>
      <w:pPr>
        <w:ind w:left="2939" w:hanging="360"/>
      </w:pPr>
      <w:rPr>
        <w:rFonts w:ascii="Courier New" w:hAnsi="Courier New" w:cs="Courier New" w:hint="default"/>
      </w:rPr>
    </w:lvl>
    <w:lvl w:ilvl="2" w:tplc="08090005" w:tentative="1">
      <w:start w:val="1"/>
      <w:numFmt w:val="bullet"/>
      <w:lvlText w:val=""/>
      <w:lvlJc w:val="left"/>
      <w:pPr>
        <w:ind w:left="3659" w:hanging="360"/>
      </w:pPr>
      <w:rPr>
        <w:rFonts w:ascii="Wingdings" w:hAnsi="Wingdings" w:hint="default"/>
      </w:rPr>
    </w:lvl>
    <w:lvl w:ilvl="3" w:tplc="08090001" w:tentative="1">
      <w:start w:val="1"/>
      <w:numFmt w:val="bullet"/>
      <w:lvlText w:val=""/>
      <w:lvlJc w:val="left"/>
      <w:pPr>
        <w:ind w:left="4379" w:hanging="360"/>
      </w:pPr>
      <w:rPr>
        <w:rFonts w:ascii="Symbol" w:hAnsi="Symbol" w:hint="default"/>
      </w:rPr>
    </w:lvl>
    <w:lvl w:ilvl="4" w:tplc="08090003" w:tentative="1">
      <w:start w:val="1"/>
      <w:numFmt w:val="bullet"/>
      <w:lvlText w:val="o"/>
      <w:lvlJc w:val="left"/>
      <w:pPr>
        <w:ind w:left="5099" w:hanging="360"/>
      </w:pPr>
      <w:rPr>
        <w:rFonts w:ascii="Courier New" w:hAnsi="Courier New" w:cs="Courier New" w:hint="default"/>
      </w:rPr>
    </w:lvl>
    <w:lvl w:ilvl="5" w:tplc="08090005" w:tentative="1">
      <w:start w:val="1"/>
      <w:numFmt w:val="bullet"/>
      <w:lvlText w:val=""/>
      <w:lvlJc w:val="left"/>
      <w:pPr>
        <w:ind w:left="5819" w:hanging="360"/>
      </w:pPr>
      <w:rPr>
        <w:rFonts w:ascii="Wingdings" w:hAnsi="Wingdings" w:hint="default"/>
      </w:rPr>
    </w:lvl>
    <w:lvl w:ilvl="6" w:tplc="08090001" w:tentative="1">
      <w:start w:val="1"/>
      <w:numFmt w:val="bullet"/>
      <w:lvlText w:val=""/>
      <w:lvlJc w:val="left"/>
      <w:pPr>
        <w:ind w:left="6539" w:hanging="360"/>
      </w:pPr>
      <w:rPr>
        <w:rFonts w:ascii="Symbol" w:hAnsi="Symbol" w:hint="default"/>
      </w:rPr>
    </w:lvl>
    <w:lvl w:ilvl="7" w:tplc="08090003" w:tentative="1">
      <w:start w:val="1"/>
      <w:numFmt w:val="bullet"/>
      <w:lvlText w:val="o"/>
      <w:lvlJc w:val="left"/>
      <w:pPr>
        <w:ind w:left="7259" w:hanging="360"/>
      </w:pPr>
      <w:rPr>
        <w:rFonts w:ascii="Courier New" w:hAnsi="Courier New" w:cs="Courier New" w:hint="default"/>
      </w:rPr>
    </w:lvl>
    <w:lvl w:ilvl="8" w:tplc="08090005" w:tentative="1">
      <w:start w:val="1"/>
      <w:numFmt w:val="bullet"/>
      <w:lvlText w:val=""/>
      <w:lvlJc w:val="left"/>
      <w:pPr>
        <w:ind w:left="7979" w:hanging="360"/>
      </w:pPr>
      <w:rPr>
        <w:rFonts w:ascii="Wingdings" w:hAnsi="Wingdings" w:hint="default"/>
      </w:rPr>
    </w:lvl>
  </w:abstractNum>
  <w:abstractNum w:abstractNumId="3" w15:restartNumberingAfterBreak="0">
    <w:nsid w:val="11DA7D4A"/>
    <w:multiLevelType w:val="hybridMultilevel"/>
    <w:tmpl w:val="A4DACC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AB6E52"/>
    <w:multiLevelType w:val="hybridMultilevel"/>
    <w:tmpl w:val="3C90BB2E"/>
    <w:lvl w:ilvl="0" w:tplc="7B1C664E">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209EB93A">
      <w:numFmt w:val="bullet"/>
      <w:lvlText w:val="•"/>
      <w:lvlJc w:val="left"/>
      <w:pPr>
        <w:ind w:left="2541" w:hanging="360"/>
      </w:pPr>
      <w:rPr>
        <w:rFonts w:hint="default"/>
        <w:lang w:val="en-US" w:eastAsia="en-US" w:bidi="ar-SA"/>
      </w:rPr>
    </w:lvl>
    <w:lvl w:ilvl="2" w:tplc="57AE12AE">
      <w:numFmt w:val="bullet"/>
      <w:lvlText w:val="•"/>
      <w:lvlJc w:val="left"/>
      <w:pPr>
        <w:ind w:left="3443" w:hanging="360"/>
      </w:pPr>
      <w:rPr>
        <w:rFonts w:hint="default"/>
        <w:lang w:val="en-US" w:eastAsia="en-US" w:bidi="ar-SA"/>
      </w:rPr>
    </w:lvl>
    <w:lvl w:ilvl="3" w:tplc="E970F6DC">
      <w:numFmt w:val="bullet"/>
      <w:lvlText w:val="•"/>
      <w:lvlJc w:val="left"/>
      <w:pPr>
        <w:ind w:left="4344" w:hanging="360"/>
      </w:pPr>
      <w:rPr>
        <w:rFonts w:hint="default"/>
        <w:lang w:val="en-US" w:eastAsia="en-US" w:bidi="ar-SA"/>
      </w:rPr>
    </w:lvl>
    <w:lvl w:ilvl="4" w:tplc="E06E94F2">
      <w:numFmt w:val="bullet"/>
      <w:lvlText w:val="•"/>
      <w:lvlJc w:val="left"/>
      <w:pPr>
        <w:ind w:left="5246" w:hanging="360"/>
      </w:pPr>
      <w:rPr>
        <w:rFonts w:hint="default"/>
        <w:lang w:val="en-US" w:eastAsia="en-US" w:bidi="ar-SA"/>
      </w:rPr>
    </w:lvl>
    <w:lvl w:ilvl="5" w:tplc="8BEA0082">
      <w:numFmt w:val="bullet"/>
      <w:lvlText w:val="•"/>
      <w:lvlJc w:val="left"/>
      <w:pPr>
        <w:ind w:left="6147" w:hanging="360"/>
      </w:pPr>
      <w:rPr>
        <w:rFonts w:hint="default"/>
        <w:lang w:val="en-US" w:eastAsia="en-US" w:bidi="ar-SA"/>
      </w:rPr>
    </w:lvl>
    <w:lvl w:ilvl="6" w:tplc="CFFEFE50">
      <w:numFmt w:val="bullet"/>
      <w:lvlText w:val="•"/>
      <w:lvlJc w:val="left"/>
      <w:pPr>
        <w:ind w:left="7049" w:hanging="360"/>
      </w:pPr>
      <w:rPr>
        <w:rFonts w:hint="default"/>
        <w:lang w:val="en-US" w:eastAsia="en-US" w:bidi="ar-SA"/>
      </w:rPr>
    </w:lvl>
    <w:lvl w:ilvl="7" w:tplc="0660E060">
      <w:numFmt w:val="bullet"/>
      <w:lvlText w:val="•"/>
      <w:lvlJc w:val="left"/>
      <w:pPr>
        <w:ind w:left="7950" w:hanging="360"/>
      </w:pPr>
      <w:rPr>
        <w:rFonts w:hint="default"/>
        <w:lang w:val="en-US" w:eastAsia="en-US" w:bidi="ar-SA"/>
      </w:rPr>
    </w:lvl>
    <w:lvl w:ilvl="8" w:tplc="533A2AB2">
      <w:numFmt w:val="bullet"/>
      <w:lvlText w:val="•"/>
      <w:lvlJc w:val="left"/>
      <w:pPr>
        <w:ind w:left="8852" w:hanging="360"/>
      </w:pPr>
      <w:rPr>
        <w:rFonts w:hint="default"/>
        <w:lang w:val="en-US" w:eastAsia="en-US" w:bidi="ar-SA"/>
      </w:rPr>
    </w:lvl>
  </w:abstractNum>
  <w:abstractNum w:abstractNumId="5" w15:restartNumberingAfterBreak="0">
    <w:nsid w:val="16CA72A8"/>
    <w:multiLevelType w:val="hybridMultilevel"/>
    <w:tmpl w:val="E2547078"/>
    <w:lvl w:ilvl="0" w:tplc="0B0C277A">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B81F1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7E4A3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3E7C2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C2E9D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4A258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9A6FD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DC1E8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72952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7A5062"/>
    <w:multiLevelType w:val="hybridMultilevel"/>
    <w:tmpl w:val="2A2E6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16C57F2"/>
    <w:multiLevelType w:val="multilevel"/>
    <w:tmpl w:val="DC16D6D2"/>
    <w:lvl w:ilvl="0">
      <w:start w:val="1"/>
      <w:numFmt w:val="decimal"/>
      <w:pStyle w:val="SectionTitle"/>
      <w:lvlText w:val="%1."/>
      <w:lvlJc w:val="left"/>
      <w:pPr>
        <w:ind w:left="1067" w:hanging="360"/>
      </w:pPr>
      <w:rPr>
        <w:rFonts w:hint="default"/>
      </w:rPr>
    </w:lvl>
    <w:lvl w:ilvl="1">
      <w:start w:val="1"/>
      <w:numFmt w:val="decimal"/>
      <w:pStyle w:val="SectionSubTitle"/>
      <w:suff w:val="space"/>
      <w:lvlText w:val="%1.%2."/>
      <w:lvlJc w:val="left"/>
      <w:pPr>
        <w:ind w:left="1499" w:hanging="432"/>
      </w:pPr>
      <w:rPr>
        <w:rFonts w:hint="default"/>
        <w:sz w:val="22"/>
        <w:szCs w:val="24"/>
      </w:rPr>
    </w:lvl>
    <w:lvl w:ilvl="2">
      <w:start w:val="1"/>
      <w:numFmt w:val="decimal"/>
      <w:pStyle w:val="Sub-titlelist"/>
      <w:lvlText w:val="%1.%2.%3."/>
      <w:lvlJc w:val="left"/>
      <w:pPr>
        <w:ind w:left="1931" w:hanging="504"/>
      </w:pPr>
      <w:rPr>
        <w:rFonts w:hint="default"/>
        <w:b w:val="0"/>
        <w:bCs w:val="0"/>
      </w:rPr>
    </w:lvl>
    <w:lvl w:ilvl="3">
      <w:start w:val="1"/>
      <w:numFmt w:val="decimal"/>
      <w:lvlText w:val="%1.%2.%3.%4."/>
      <w:lvlJc w:val="left"/>
      <w:pPr>
        <w:ind w:left="2435" w:hanging="648"/>
      </w:pPr>
      <w:rPr>
        <w:rFonts w:hint="default"/>
      </w:rPr>
    </w:lvl>
    <w:lvl w:ilvl="4">
      <w:start w:val="1"/>
      <w:numFmt w:val="decimal"/>
      <w:lvlText w:val="%1.%2.%3.%4.%5."/>
      <w:lvlJc w:val="left"/>
      <w:pPr>
        <w:ind w:left="2939" w:hanging="792"/>
      </w:pPr>
      <w:rPr>
        <w:rFonts w:hint="default"/>
      </w:rPr>
    </w:lvl>
    <w:lvl w:ilvl="5">
      <w:start w:val="1"/>
      <w:numFmt w:val="decimal"/>
      <w:lvlText w:val="%1.%2.%3.%4.%5.%6."/>
      <w:lvlJc w:val="left"/>
      <w:pPr>
        <w:ind w:left="3443" w:hanging="936"/>
      </w:pPr>
      <w:rPr>
        <w:rFonts w:hint="default"/>
      </w:rPr>
    </w:lvl>
    <w:lvl w:ilvl="6">
      <w:start w:val="1"/>
      <w:numFmt w:val="decimal"/>
      <w:lvlText w:val="%1.%2.%3.%4.%5.%6.%7."/>
      <w:lvlJc w:val="left"/>
      <w:pPr>
        <w:ind w:left="3947" w:hanging="1080"/>
      </w:pPr>
      <w:rPr>
        <w:rFonts w:hint="default"/>
      </w:rPr>
    </w:lvl>
    <w:lvl w:ilvl="7">
      <w:start w:val="1"/>
      <w:numFmt w:val="decimal"/>
      <w:lvlText w:val="%1.%2.%3.%4.%5.%6.%7.%8."/>
      <w:lvlJc w:val="left"/>
      <w:pPr>
        <w:ind w:left="4451" w:hanging="1224"/>
      </w:pPr>
      <w:rPr>
        <w:rFonts w:hint="default"/>
      </w:rPr>
    </w:lvl>
    <w:lvl w:ilvl="8">
      <w:start w:val="1"/>
      <w:numFmt w:val="decimal"/>
      <w:lvlText w:val="%1.%2.%3.%4.%5.%6.%7.%8.%9."/>
      <w:lvlJc w:val="left"/>
      <w:pPr>
        <w:ind w:left="5027" w:hanging="1440"/>
      </w:pPr>
      <w:rPr>
        <w:rFonts w:hint="default"/>
      </w:rPr>
    </w:lvl>
  </w:abstractNum>
  <w:abstractNum w:abstractNumId="8" w15:restartNumberingAfterBreak="0">
    <w:nsid w:val="22D02ED4"/>
    <w:multiLevelType w:val="hybridMultilevel"/>
    <w:tmpl w:val="7DF0CFDE"/>
    <w:lvl w:ilvl="0" w:tplc="08090001">
      <w:start w:val="1"/>
      <w:numFmt w:val="bullet"/>
      <w:lvlText w:val=""/>
      <w:lvlJc w:val="left"/>
      <w:pPr>
        <w:ind w:left="1787" w:hanging="360"/>
      </w:pPr>
      <w:rPr>
        <w:rFonts w:ascii="Symbol" w:hAnsi="Symbol" w:hint="default"/>
      </w:rPr>
    </w:lvl>
    <w:lvl w:ilvl="1" w:tplc="08090003" w:tentative="1">
      <w:start w:val="1"/>
      <w:numFmt w:val="bullet"/>
      <w:lvlText w:val="o"/>
      <w:lvlJc w:val="left"/>
      <w:pPr>
        <w:ind w:left="2507" w:hanging="360"/>
      </w:pPr>
      <w:rPr>
        <w:rFonts w:ascii="Courier New" w:hAnsi="Courier New" w:cs="Courier New" w:hint="default"/>
      </w:rPr>
    </w:lvl>
    <w:lvl w:ilvl="2" w:tplc="08090005" w:tentative="1">
      <w:start w:val="1"/>
      <w:numFmt w:val="bullet"/>
      <w:lvlText w:val=""/>
      <w:lvlJc w:val="left"/>
      <w:pPr>
        <w:ind w:left="3227" w:hanging="360"/>
      </w:pPr>
      <w:rPr>
        <w:rFonts w:ascii="Wingdings" w:hAnsi="Wingdings" w:hint="default"/>
      </w:rPr>
    </w:lvl>
    <w:lvl w:ilvl="3" w:tplc="08090001" w:tentative="1">
      <w:start w:val="1"/>
      <w:numFmt w:val="bullet"/>
      <w:lvlText w:val=""/>
      <w:lvlJc w:val="left"/>
      <w:pPr>
        <w:ind w:left="3947" w:hanging="360"/>
      </w:pPr>
      <w:rPr>
        <w:rFonts w:ascii="Symbol" w:hAnsi="Symbol" w:hint="default"/>
      </w:rPr>
    </w:lvl>
    <w:lvl w:ilvl="4" w:tplc="08090003" w:tentative="1">
      <w:start w:val="1"/>
      <w:numFmt w:val="bullet"/>
      <w:lvlText w:val="o"/>
      <w:lvlJc w:val="left"/>
      <w:pPr>
        <w:ind w:left="4667" w:hanging="360"/>
      </w:pPr>
      <w:rPr>
        <w:rFonts w:ascii="Courier New" w:hAnsi="Courier New" w:cs="Courier New" w:hint="default"/>
      </w:rPr>
    </w:lvl>
    <w:lvl w:ilvl="5" w:tplc="08090005" w:tentative="1">
      <w:start w:val="1"/>
      <w:numFmt w:val="bullet"/>
      <w:lvlText w:val=""/>
      <w:lvlJc w:val="left"/>
      <w:pPr>
        <w:ind w:left="5387" w:hanging="360"/>
      </w:pPr>
      <w:rPr>
        <w:rFonts w:ascii="Wingdings" w:hAnsi="Wingdings" w:hint="default"/>
      </w:rPr>
    </w:lvl>
    <w:lvl w:ilvl="6" w:tplc="08090001" w:tentative="1">
      <w:start w:val="1"/>
      <w:numFmt w:val="bullet"/>
      <w:lvlText w:val=""/>
      <w:lvlJc w:val="left"/>
      <w:pPr>
        <w:ind w:left="6107" w:hanging="360"/>
      </w:pPr>
      <w:rPr>
        <w:rFonts w:ascii="Symbol" w:hAnsi="Symbol" w:hint="default"/>
      </w:rPr>
    </w:lvl>
    <w:lvl w:ilvl="7" w:tplc="08090003" w:tentative="1">
      <w:start w:val="1"/>
      <w:numFmt w:val="bullet"/>
      <w:lvlText w:val="o"/>
      <w:lvlJc w:val="left"/>
      <w:pPr>
        <w:ind w:left="6827" w:hanging="360"/>
      </w:pPr>
      <w:rPr>
        <w:rFonts w:ascii="Courier New" w:hAnsi="Courier New" w:cs="Courier New" w:hint="default"/>
      </w:rPr>
    </w:lvl>
    <w:lvl w:ilvl="8" w:tplc="08090005" w:tentative="1">
      <w:start w:val="1"/>
      <w:numFmt w:val="bullet"/>
      <w:lvlText w:val=""/>
      <w:lvlJc w:val="left"/>
      <w:pPr>
        <w:ind w:left="7547" w:hanging="360"/>
      </w:pPr>
      <w:rPr>
        <w:rFonts w:ascii="Wingdings" w:hAnsi="Wingdings" w:hint="default"/>
      </w:rPr>
    </w:lvl>
  </w:abstractNum>
  <w:abstractNum w:abstractNumId="9" w15:restartNumberingAfterBreak="0">
    <w:nsid w:val="28267F3B"/>
    <w:multiLevelType w:val="hybridMultilevel"/>
    <w:tmpl w:val="9ACC1A1A"/>
    <w:lvl w:ilvl="0" w:tplc="D52CAC84">
      <w:start w:val="1"/>
      <w:numFmt w:val="bullet"/>
      <w:lvlText w:val="•"/>
      <w:lvlJc w:val="left"/>
      <w:pPr>
        <w:ind w:left="720" w:hanging="360"/>
      </w:pPr>
    </w:lvl>
    <w:lvl w:ilvl="1" w:tplc="C616D3A4">
      <w:numFmt w:val="decimal"/>
      <w:lvlText w:val=""/>
      <w:lvlJc w:val="left"/>
    </w:lvl>
    <w:lvl w:ilvl="2" w:tplc="B2CE3178">
      <w:numFmt w:val="decimal"/>
      <w:lvlText w:val=""/>
      <w:lvlJc w:val="left"/>
    </w:lvl>
    <w:lvl w:ilvl="3" w:tplc="3EE8BFD2">
      <w:numFmt w:val="decimal"/>
      <w:lvlText w:val=""/>
      <w:lvlJc w:val="left"/>
    </w:lvl>
    <w:lvl w:ilvl="4" w:tplc="8C88D438">
      <w:numFmt w:val="decimal"/>
      <w:lvlText w:val=""/>
      <w:lvlJc w:val="left"/>
    </w:lvl>
    <w:lvl w:ilvl="5" w:tplc="0BB2F97A">
      <w:numFmt w:val="decimal"/>
      <w:lvlText w:val=""/>
      <w:lvlJc w:val="left"/>
    </w:lvl>
    <w:lvl w:ilvl="6" w:tplc="70EA620C">
      <w:numFmt w:val="decimal"/>
      <w:lvlText w:val=""/>
      <w:lvlJc w:val="left"/>
    </w:lvl>
    <w:lvl w:ilvl="7" w:tplc="F62A72BA">
      <w:numFmt w:val="decimal"/>
      <w:lvlText w:val=""/>
      <w:lvlJc w:val="left"/>
    </w:lvl>
    <w:lvl w:ilvl="8" w:tplc="BC9E92A6">
      <w:numFmt w:val="decimal"/>
      <w:lvlText w:val=""/>
      <w:lvlJc w:val="left"/>
    </w:lvl>
  </w:abstractNum>
  <w:abstractNum w:abstractNumId="10" w15:restartNumberingAfterBreak="0">
    <w:nsid w:val="2A6A6E50"/>
    <w:multiLevelType w:val="multilevel"/>
    <w:tmpl w:val="7286003C"/>
    <w:lvl w:ilvl="0">
      <w:start w:val="2"/>
      <w:numFmt w:val="decimal"/>
      <w:lvlText w:val="%1"/>
      <w:lvlJc w:val="left"/>
      <w:pPr>
        <w:ind w:left="991" w:hanging="387"/>
        <w:jc w:val="right"/>
      </w:pPr>
      <w:rPr>
        <w:rFonts w:hint="default"/>
        <w:spacing w:val="0"/>
        <w:w w:val="100"/>
        <w:lang w:val="en-US" w:eastAsia="en-US" w:bidi="ar-SA"/>
      </w:rPr>
    </w:lvl>
    <w:lvl w:ilvl="1">
      <w:start w:val="1"/>
      <w:numFmt w:val="decimal"/>
      <w:lvlText w:val="%1.%2"/>
      <w:lvlJc w:val="left"/>
      <w:pPr>
        <w:ind w:left="991" w:hanging="416"/>
        <w:jc w:val="right"/>
      </w:pPr>
      <w:rPr>
        <w:rFonts w:hint="default"/>
        <w:spacing w:val="-2"/>
        <w:w w:val="105"/>
        <w:lang w:val="en-US" w:eastAsia="en-US" w:bidi="ar-SA"/>
      </w:rPr>
    </w:lvl>
    <w:lvl w:ilvl="2">
      <w:start w:val="1"/>
      <w:numFmt w:val="decimal"/>
      <w:lvlText w:val="%1.%2.%3"/>
      <w:lvlJc w:val="left"/>
      <w:pPr>
        <w:ind w:left="1841" w:hanging="720"/>
      </w:pPr>
      <w:rPr>
        <w:rFonts w:ascii="Calibri" w:eastAsia="Calibri" w:hAnsi="Calibri" w:cs="Calibri" w:hint="default"/>
        <w:b w:val="0"/>
        <w:bCs w:val="0"/>
        <w:i w:val="0"/>
        <w:iCs w:val="0"/>
        <w:spacing w:val="-2"/>
        <w:w w:val="105"/>
        <w:sz w:val="22"/>
        <w:szCs w:val="22"/>
        <w:lang w:val="en-US" w:eastAsia="en-US" w:bidi="ar-SA"/>
      </w:rPr>
    </w:lvl>
    <w:lvl w:ilvl="3">
      <w:numFmt w:val="bullet"/>
      <w:lvlText w:val="•"/>
      <w:lvlJc w:val="left"/>
      <w:pPr>
        <w:ind w:left="3644" w:hanging="360"/>
      </w:pPr>
      <w:rPr>
        <w:rFonts w:ascii="Calibri" w:eastAsia="Calibri" w:hAnsi="Calibri" w:cs="Calibri" w:hint="default"/>
        <w:b w:val="0"/>
        <w:bCs w:val="0"/>
        <w:i w:val="0"/>
        <w:iCs w:val="0"/>
        <w:spacing w:val="0"/>
        <w:w w:val="94"/>
        <w:sz w:val="22"/>
        <w:szCs w:val="22"/>
        <w:lang w:val="en-US" w:eastAsia="en-US" w:bidi="ar-SA"/>
      </w:rPr>
    </w:lvl>
    <w:lvl w:ilvl="4">
      <w:numFmt w:val="bullet"/>
      <w:lvlText w:val="•"/>
      <w:lvlJc w:val="left"/>
      <w:pPr>
        <w:ind w:left="5393" w:hanging="360"/>
      </w:pPr>
      <w:rPr>
        <w:rFonts w:hint="default"/>
        <w:lang w:val="en-US" w:eastAsia="en-US" w:bidi="ar-SA"/>
      </w:rPr>
    </w:lvl>
    <w:lvl w:ilvl="5">
      <w:numFmt w:val="bullet"/>
      <w:lvlText w:val="•"/>
      <w:lvlJc w:val="left"/>
      <w:pPr>
        <w:ind w:left="6270" w:hanging="360"/>
      </w:pPr>
      <w:rPr>
        <w:rFonts w:hint="default"/>
        <w:lang w:val="en-US" w:eastAsia="en-US" w:bidi="ar-SA"/>
      </w:rPr>
    </w:lvl>
    <w:lvl w:ilvl="6">
      <w:numFmt w:val="bullet"/>
      <w:lvlText w:val="•"/>
      <w:lvlJc w:val="left"/>
      <w:pPr>
        <w:ind w:left="7147" w:hanging="360"/>
      </w:pPr>
      <w:rPr>
        <w:rFonts w:hint="default"/>
        <w:lang w:val="en-US" w:eastAsia="en-US" w:bidi="ar-SA"/>
      </w:rPr>
    </w:lvl>
    <w:lvl w:ilvl="7">
      <w:numFmt w:val="bullet"/>
      <w:lvlText w:val="•"/>
      <w:lvlJc w:val="left"/>
      <w:pPr>
        <w:ind w:left="8024" w:hanging="360"/>
      </w:pPr>
      <w:rPr>
        <w:rFonts w:hint="default"/>
        <w:lang w:val="en-US" w:eastAsia="en-US" w:bidi="ar-SA"/>
      </w:rPr>
    </w:lvl>
    <w:lvl w:ilvl="8">
      <w:numFmt w:val="bullet"/>
      <w:lvlText w:val="•"/>
      <w:lvlJc w:val="left"/>
      <w:pPr>
        <w:ind w:left="8901" w:hanging="360"/>
      </w:pPr>
      <w:rPr>
        <w:rFonts w:hint="default"/>
        <w:lang w:val="en-US" w:eastAsia="en-US" w:bidi="ar-SA"/>
      </w:rPr>
    </w:lvl>
  </w:abstractNum>
  <w:abstractNum w:abstractNumId="11" w15:restartNumberingAfterBreak="0">
    <w:nsid w:val="2C7B298F"/>
    <w:multiLevelType w:val="hybridMultilevel"/>
    <w:tmpl w:val="14682B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29C4BEE"/>
    <w:multiLevelType w:val="hybridMultilevel"/>
    <w:tmpl w:val="7364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6E302E"/>
    <w:multiLevelType w:val="hybridMultilevel"/>
    <w:tmpl w:val="419418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4AC7A14"/>
    <w:multiLevelType w:val="hybridMultilevel"/>
    <w:tmpl w:val="4C60967C"/>
    <w:lvl w:ilvl="0" w:tplc="BFFA5FDE">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86E84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521C4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D8304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8E303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AEC54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16BD0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A8D1E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B27F4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53B4DC5"/>
    <w:multiLevelType w:val="hybridMultilevel"/>
    <w:tmpl w:val="874E34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8BA06FD"/>
    <w:multiLevelType w:val="hybridMultilevel"/>
    <w:tmpl w:val="D2CC5ADE"/>
    <w:lvl w:ilvl="0" w:tplc="5EDA659A">
      <w:start w:val="1"/>
      <w:numFmt w:val="bullet"/>
      <w:lvlText w:val=""/>
      <w:lvlJc w:val="left"/>
      <w:pPr>
        <w:ind w:left="1920" w:hanging="360"/>
      </w:pPr>
      <w:rPr>
        <w:rFonts w:ascii="Symbol" w:hAnsi="Symbol" w:hint="default"/>
        <w:b w:val="0"/>
        <w:bCs w:val="0"/>
        <w:i w:val="0"/>
        <w:iCs w:val="0"/>
        <w:spacing w:val="0"/>
        <w:w w:val="94"/>
        <w:sz w:val="24"/>
        <w:szCs w:val="24"/>
        <w:lang w:val="en-US" w:eastAsia="en-US" w:bidi="ar-SA"/>
      </w:rPr>
    </w:lvl>
    <w:lvl w:ilvl="1" w:tplc="A8A437A4">
      <w:numFmt w:val="bullet"/>
      <w:lvlText w:val="•"/>
      <w:lvlJc w:val="left"/>
      <w:pPr>
        <w:ind w:left="2793" w:hanging="360"/>
      </w:pPr>
      <w:rPr>
        <w:rFonts w:hint="default"/>
        <w:lang w:val="en-US" w:eastAsia="en-US" w:bidi="ar-SA"/>
      </w:rPr>
    </w:lvl>
    <w:lvl w:ilvl="2" w:tplc="02165A22">
      <w:numFmt w:val="bullet"/>
      <w:lvlText w:val="•"/>
      <w:lvlJc w:val="left"/>
      <w:pPr>
        <w:ind w:left="3667" w:hanging="360"/>
      </w:pPr>
      <w:rPr>
        <w:rFonts w:hint="default"/>
        <w:lang w:val="en-US" w:eastAsia="en-US" w:bidi="ar-SA"/>
      </w:rPr>
    </w:lvl>
    <w:lvl w:ilvl="3" w:tplc="42BA397A">
      <w:numFmt w:val="bullet"/>
      <w:lvlText w:val="•"/>
      <w:lvlJc w:val="left"/>
      <w:pPr>
        <w:ind w:left="4540" w:hanging="360"/>
      </w:pPr>
      <w:rPr>
        <w:rFonts w:hint="default"/>
        <w:lang w:val="en-US" w:eastAsia="en-US" w:bidi="ar-SA"/>
      </w:rPr>
    </w:lvl>
    <w:lvl w:ilvl="4" w:tplc="87BCAED0">
      <w:numFmt w:val="bullet"/>
      <w:lvlText w:val="•"/>
      <w:lvlJc w:val="left"/>
      <w:pPr>
        <w:ind w:left="5414" w:hanging="360"/>
      </w:pPr>
      <w:rPr>
        <w:rFonts w:hint="default"/>
        <w:lang w:val="en-US" w:eastAsia="en-US" w:bidi="ar-SA"/>
      </w:rPr>
    </w:lvl>
    <w:lvl w:ilvl="5" w:tplc="E5521432">
      <w:numFmt w:val="bullet"/>
      <w:lvlText w:val="•"/>
      <w:lvlJc w:val="left"/>
      <w:pPr>
        <w:ind w:left="6287" w:hanging="360"/>
      </w:pPr>
      <w:rPr>
        <w:rFonts w:hint="default"/>
        <w:lang w:val="en-US" w:eastAsia="en-US" w:bidi="ar-SA"/>
      </w:rPr>
    </w:lvl>
    <w:lvl w:ilvl="6" w:tplc="271A5496">
      <w:numFmt w:val="bullet"/>
      <w:lvlText w:val="•"/>
      <w:lvlJc w:val="left"/>
      <w:pPr>
        <w:ind w:left="7161" w:hanging="360"/>
      </w:pPr>
      <w:rPr>
        <w:rFonts w:hint="default"/>
        <w:lang w:val="en-US" w:eastAsia="en-US" w:bidi="ar-SA"/>
      </w:rPr>
    </w:lvl>
    <w:lvl w:ilvl="7" w:tplc="910A9FB0">
      <w:numFmt w:val="bullet"/>
      <w:lvlText w:val="•"/>
      <w:lvlJc w:val="left"/>
      <w:pPr>
        <w:ind w:left="8034" w:hanging="360"/>
      </w:pPr>
      <w:rPr>
        <w:rFonts w:hint="default"/>
        <w:lang w:val="en-US" w:eastAsia="en-US" w:bidi="ar-SA"/>
      </w:rPr>
    </w:lvl>
    <w:lvl w:ilvl="8" w:tplc="CF1AB760">
      <w:numFmt w:val="bullet"/>
      <w:lvlText w:val="•"/>
      <w:lvlJc w:val="left"/>
      <w:pPr>
        <w:ind w:left="8908" w:hanging="360"/>
      </w:pPr>
      <w:rPr>
        <w:rFonts w:hint="default"/>
        <w:lang w:val="en-US" w:eastAsia="en-US" w:bidi="ar-SA"/>
      </w:rPr>
    </w:lvl>
  </w:abstractNum>
  <w:abstractNum w:abstractNumId="17" w15:restartNumberingAfterBreak="0">
    <w:nsid w:val="3B4E570B"/>
    <w:multiLevelType w:val="hybridMultilevel"/>
    <w:tmpl w:val="37529F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D3857E1"/>
    <w:multiLevelType w:val="hybridMultilevel"/>
    <w:tmpl w:val="1742BDAA"/>
    <w:lvl w:ilvl="0" w:tplc="0FBE464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D451BF"/>
    <w:multiLevelType w:val="multilevel"/>
    <w:tmpl w:val="9110AD74"/>
    <w:lvl w:ilvl="0">
      <w:start w:val="4"/>
      <w:numFmt w:val="decimal"/>
      <w:lvlText w:val="%1"/>
      <w:lvlJc w:val="left"/>
      <w:pPr>
        <w:ind w:left="2361" w:hanging="1433"/>
      </w:pPr>
      <w:rPr>
        <w:rFonts w:hint="default"/>
        <w:lang w:val="en-US" w:eastAsia="en-US" w:bidi="ar-SA"/>
      </w:rPr>
    </w:lvl>
    <w:lvl w:ilvl="1">
      <w:start w:val="14"/>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20" w15:restartNumberingAfterBreak="0">
    <w:nsid w:val="4DB26444"/>
    <w:multiLevelType w:val="hybridMultilevel"/>
    <w:tmpl w:val="EA6EFC24"/>
    <w:lvl w:ilvl="0" w:tplc="9216DCA6">
      <w:numFmt w:val="bullet"/>
      <w:pStyle w:val="BulletPointList"/>
      <w:lvlText w:val=""/>
      <w:lvlJc w:val="left"/>
      <w:pPr>
        <w:ind w:left="1641" w:hanging="363"/>
      </w:pPr>
      <w:rPr>
        <w:rFonts w:ascii="Symbol" w:eastAsia="Symbol" w:hAnsi="Symbol" w:cs="Symbol" w:hint="default"/>
        <w:b w:val="0"/>
        <w:bCs w:val="0"/>
        <w:i w:val="0"/>
        <w:iCs w:val="0"/>
        <w:spacing w:val="0"/>
        <w:w w:val="100"/>
        <w:sz w:val="24"/>
        <w:szCs w:val="24"/>
        <w:lang w:val="en-US" w:eastAsia="en-US" w:bidi="ar-SA"/>
      </w:rPr>
    </w:lvl>
    <w:lvl w:ilvl="1" w:tplc="D070E9A0">
      <w:numFmt w:val="bullet"/>
      <w:lvlText w:val="•"/>
      <w:lvlJc w:val="left"/>
      <w:pPr>
        <w:ind w:left="2541" w:hanging="363"/>
      </w:pPr>
      <w:rPr>
        <w:rFonts w:hint="default"/>
        <w:lang w:val="en-US" w:eastAsia="en-US" w:bidi="ar-SA"/>
      </w:rPr>
    </w:lvl>
    <w:lvl w:ilvl="2" w:tplc="38E616C6">
      <w:numFmt w:val="bullet"/>
      <w:lvlText w:val="•"/>
      <w:lvlJc w:val="left"/>
      <w:pPr>
        <w:ind w:left="3443" w:hanging="363"/>
      </w:pPr>
      <w:rPr>
        <w:rFonts w:hint="default"/>
        <w:lang w:val="en-US" w:eastAsia="en-US" w:bidi="ar-SA"/>
      </w:rPr>
    </w:lvl>
    <w:lvl w:ilvl="3" w:tplc="0E74CDE8">
      <w:numFmt w:val="bullet"/>
      <w:lvlText w:val="•"/>
      <w:lvlJc w:val="left"/>
      <w:pPr>
        <w:ind w:left="4344" w:hanging="363"/>
      </w:pPr>
      <w:rPr>
        <w:rFonts w:hint="default"/>
        <w:lang w:val="en-US" w:eastAsia="en-US" w:bidi="ar-SA"/>
      </w:rPr>
    </w:lvl>
    <w:lvl w:ilvl="4" w:tplc="CC78B912">
      <w:numFmt w:val="bullet"/>
      <w:lvlText w:val="•"/>
      <w:lvlJc w:val="left"/>
      <w:pPr>
        <w:ind w:left="5246" w:hanging="363"/>
      </w:pPr>
      <w:rPr>
        <w:rFonts w:hint="default"/>
        <w:lang w:val="en-US" w:eastAsia="en-US" w:bidi="ar-SA"/>
      </w:rPr>
    </w:lvl>
    <w:lvl w:ilvl="5" w:tplc="94609F1E">
      <w:numFmt w:val="bullet"/>
      <w:lvlText w:val="•"/>
      <w:lvlJc w:val="left"/>
      <w:pPr>
        <w:ind w:left="6147" w:hanging="363"/>
      </w:pPr>
      <w:rPr>
        <w:rFonts w:hint="default"/>
        <w:lang w:val="en-US" w:eastAsia="en-US" w:bidi="ar-SA"/>
      </w:rPr>
    </w:lvl>
    <w:lvl w:ilvl="6" w:tplc="CA52409A">
      <w:numFmt w:val="bullet"/>
      <w:lvlText w:val="•"/>
      <w:lvlJc w:val="left"/>
      <w:pPr>
        <w:ind w:left="7049" w:hanging="363"/>
      </w:pPr>
      <w:rPr>
        <w:rFonts w:hint="default"/>
        <w:lang w:val="en-US" w:eastAsia="en-US" w:bidi="ar-SA"/>
      </w:rPr>
    </w:lvl>
    <w:lvl w:ilvl="7" w:tplc="DA2E9ED0">
      <w:numFmt w:val="bullet"/>
      <w:lvlText w:val="•"/>
      <w:lvlJc w:val="left"/>
      <w:pPr>
        <w:ind w:left="7950" w:hanging="363"/>
      </w:pPr>
      <w:rPr>
        <w:rFonts w:hint="default"/>
        <w:lang w:val="en-US" w:eastAsia="en-US" w:bidi="ar-SA"/>
      </w:rPr>
    </w:lvl>
    <w:lvl w:ilvl="8" w:tplc="2FF06464">
      <w:numFmt w:val="bullet"/>
      <w:lvlText w:val="•"/>
      <w:lvlJc w:val="left"/>
      <w:pPr>
        <w:ind w:left="8852" w:hanging="363"/>
      </w:pPr>
      <w:rPr>
        <w:rFonts w:hint="default"/>
        <w:lang w:val="en-US" w:eastAsia="en-US" w:bidi="ar-SA"/>
      </w:rPr>
    </w:lvl>
  </w:abstractNum>
  <w:abstractNum w:abstractNumId="21" w15:restartNumberingAfterBreak="0">
    <w:nsid w:val="4DC241A0"/>
    <w:multiLevelType w:val="hybridMultilevel"/>
    <w:tmpl w:val="C15C7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207011"/>
    <w:multiLevelType w:val="multilevel"/>
    <w:tmpl w:val="3098C2EC"/>
    <w:lvl w:ilvl="0">
      <w:start w:val="3"/>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1532A28"/>
    <w:multiLevelType w:val="hybridMultilevel"/>
    <w:tmpl w:val="DF5C79DA"/>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4" w15:restartNumberingAfterBreak="0">
    <w:nsid w:val="52CA5C52"/>
    <w:multiLevelType w:val="multilevel"/>
    <w:tmpl w:val="15AE15D2"/>
    <w:lvl w:ilvl="0">
      <w:start w:val="5"/>
      <w:numFmt w:val="decimal"/>
      <w:lvlText w:val="%1"/>
      <w:lvlJc w:val="left"/>
      <w:pPr>
        <w:ind w:left="2361" w:hanging="1433"/>
      </w:pPr>
      <w:rPr>
        <w:rFonts w:hint="default"/>
        <w:lang w:val="en-US" w:eastAsia="en-US" w:bidi="ar-SA"/>
      </w:rPr>
    </w:lvl>
    <w:lvl w:ilvl="1">
      <w:start w:val="12"/>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25" w15:restartNumberingAfterBreak="0">
    <w:nsid w:val="54BA2C2D"/>
    <w:multiLevelType w:val="hybridMultilevel"/>
    <w:tmpl w:val="5D3C56D8"/>
    <w:lvl w:ilvl="0" w:tplc="FAFC5286">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91B2469"/>
    <w:multiLevelType w:val="hybridMultilevel"/>
    <w:tmpl w:val="07DE4476"/>
    <w:lvl w:ilvl="0" w:tplc="BD501DD2">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04A430">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1AF8E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222EFA">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C628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4039E2">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486C4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14C3BC">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FE150C">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B2F6FAA"/>
    <w:multiLevelType w:val="hybridMultilevel"/>
    <w:tmpl w:val="3EDCF4CE"/>
    <w:lvl w:ilvl="0" w:tplc="459E1A7A">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0E121BFE">
      <w:numFmt w:val="bullet"/>
      <w:lvlText w:val="•"/>
      <w:lvlJc w:val="left"/>
      <w:pPr>
        <w:ind w:left="2541" w:hanging="360"/>
      </w:pPr>
      <w:rPr>
        <w:rFonts w:hint="default"/>
        <w:lang w:val="en-US" w:eastAsia="en-US" w:bidi="ar-SA"/>
      </w:rPr>
    </w:lvl>
    <w:lvl w:ilvl="2" w:tplc="5C5CA158">
      <w:numFmt w:val="bullet"/>
      <w:lvlText w:val="•"/>
      <w:lvlJc w:val="left"/>
      <w:pPr>
        <w:ind w:left="3443" w:hanging="360"/>
      </w:pPr>
      <w:rPr>
        <w:rFonts w:hint="default"/>
        <w:lang w:val="en-US" w:eastAsia="en-US" w:bidi="ar-SA"/>
      </w:rPr>
    </w:lvl>
    <w:lvl w:ilvl="3" w:tplc="26DC3232">
      <w:numFmt w:val="bullet"/>
      <w:lvlText w:val="•"/>
      <w:lvlJc w:val="left"/>
      <w:pPr>
        <w:ind w:left="4344" w:hanging="360"/>
      </w:pPr>
      <w:rPr>
        <w:rFonts w:hint="default"/>
        <w:lang w:val="en-US" w:eastAsia="en-US" w:bidi="ar-SA"/>
      </w:rPr>
    </w:lvl>
    <w:lvl w:ilvl="4" w:tplc="0910FBA6">
      <w:numFmt w:val="bullet"/>
      <w:lvlText w:val="•"/>
      <w:lvlJc w:val="left"/>
      <w:pPr>
        <w:ind w:left="5246" w:hanging="360"/>
      </w:pPr>
      <w:rPr>
        <w:rFonts w:hint="default"/>
        <w:lang w:val="en-US" w:eastAsia="en-US" w:bidi="ar-SA"/>
      </w:rPr>
    </w:lvl>
    <w:lvl w:ilvl="5" w:tplc="AF945FD8">
      <w:numFmt w:val="bullet"/>
      <w:lvlText w:val="•"/>
      <w:lvlJc w:val="left"/>
      <w:pPr>
        <w:ind w:left="6147" w:hanging="360"/>
      </w:pPr>
      <w:rPr>
        <w:rFonts w:hint="default"/>
        <w:lang w:val="en-US" w:eastAsia="en-US" w:bidi="ar-SA"/>
      </w:rPr>
    </w:lvl>
    <w:lvl w:ilvl="6" w:tplc="6C009990">
      <w:numFmt w:val="bullet"/>
      <w:lvlText w:val="•"/>
      <w:lvlJc w:val="left"/>
      <w:pPr>
        <w:ind w:left="7049" w:hanging="360"/>
      </w:pPr>
      <w:rPr>
        <w:rFonts w:hint="default"/>
        <w:lang w:val="en-US" w:eastAsia="en-US" w:bidi="ar-SA"/>
      </w:rPr>
    </w:lvl>
    <w:lvl w:ilvl="7" w:tplc="D3EA7392">
      <w:numFmt w:val="bullet"/>
      <w:lvlText w:val="•"/>
      <w:lvlJc w:val="left"/>
      <w:pPr>
        <w:ind w:left="7950" w:hanging="360"/>
      </w:pPr>
      <w:rPr>
        <w:rFonts w:hint="default"/>
        <w:lang w:val="en-US" w:eastAsia="en-US" w:bidi="ar-SA"/>
      </w:rPr>
    </w:lvl>
    <w:lvl w:ilvl="8" w:tplc="2684E394">
      <w:numFmt w:val="bullet"/>
      <w:lvlText w:val="•"/>
      <w:lvlJc w:val="left"/>
      <w:pPr>
        <w:ind w:left="8852" w:hanging="360"/>
      </w:pPr>
      <w:rPr>
        <w:rFonts w:hint="default"/>
        <w:lang w:val="en-US" w:eastAsia="en-US" w:bidi="ar-SA"/>
      </w:rPr>
    </w:lvl>
  </w:abstractNum>
  <w:abstractNum w:abstractNumId="28" w15:restartNumberingAfterBreak="0">
    <w:nsid w:val="5E053C2B"/>
    <w:multiLevelType w:val="hybridMultilevel"/>
    <w:tmpl w:val="13E0E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E095420"/>
    <w:multiLevelType w:val="hybridMultilevel"/>
    <w:tmpl w:val="3F7866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ECC0518"/>
    <w:multiLevelType w:val="hybridMultilevel"/>
    <w:tmpl w:val="4A4E2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F0093A"/>
    <w:multiLevelType w:val="hybridMultilevel"/>
    <w:tmpl w:val="3522B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412FCC"/>
    <w:multiLevelType w:val="hybridMultilevel"/>
    <w:tmpl w:val="94FE6698"/>
    <w:lvl w:ilvl="0" w:tplc="AE30F86A">
      <w:start w:val="1"/>
      <w:numFmt w:val="decimal"/>
      <w:lvlText w:val="%1."/>
      <w:lvlJc w:val="left"/>
      <w:pPr>
        <w:ind w:left="429" w:hanging="444"/>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33" w15:restartNumberingAfterBreak="0">
    <w:nsid w:val="6E9B0B23"/>
    <w:multiLevelType w:val="hybridMultilevel"/>
    <w:tmpl w:val="E11A49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0A94D5F"/>
    <w:multiLevelType w:val="hybridMultilevel"/>
    <w:tmpl w:val="1ACAF6AC"/>
    <w:lvl w:ilvl="0" w:tplc="A5D8E754">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EC535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24070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B232E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12F9F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E06FF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E89C9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FC50E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08538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3943FDA"/>
    <w:multiLevelType w:val="hybridMultilevel"/>
    <w:tmpl w:val="B4DA856E"/>
    <w:lvl w:ilvl="0" w:tplc="6DA0FAB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3ED5F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3482F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54886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CE74D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DE2B1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209A9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FE46F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B8FDD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3BC4409"/>
    <w:multiLevelType w:val="hybridMultilevel"/>
    <w:tmpl w:val="BCCC5F04"/>
    <w:lvl w:ilvl="0" w:tplc="B282DBC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E4EF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46CA1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C2398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72F92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727E2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A4F82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6E0B6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9E6FF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4861C82"/>
    <w:multiLevelType w:val="hybridMultilevel"/>
    <w:tmpl w:val="A4281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6E510B"/>
    <w:multiLevelType w:val="hybridMultilevel"/>
    <w:tmpl w:val="B46C1D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8356179"/>
    <w:multiLevelType w:val="hybridMultilevel"/>
    <w:tmpl w:val="72EEA296"/>
    <w:lvl w:ilvl="0" w:tplc="DE1C99E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DE5DF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C08F2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F2B05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B63F4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80FC0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C4D89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FE6F1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D292A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E943A5D"/>
    <w:multiLevelType w:val="hybridMultilevel"/>
    <w:tmpl w:val="7E40C71A"/>
    <w:lvl w:ilvl="0" w:tplc="F33CE8E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EE72577"/>
    <w:multiLevelType w:val="multilevel"/>
    <w:tmpl w:val="814CC886"/>
    <w:lvl w:ilvl="0">
      <w:start w:val="5"/>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779904850">
    <w:abstractNumId w:val="40"/>
  </w:num>
  <w:num w:numId="2" w16cid:durableId="1663391734">
    <w:abstractNumId w:val="18"/>
  </w:num>
  <w:num w:numId="3" w16cid:durableId="1591813909">
    <w:abstractNumId w:val="18"/>
  </w:num>
  <w:num w:numId="4" w16cid:durableId="589851812">
    <w:abstractNumId w:val="25"/>
  </w:num>
  <w:num w:numId="5" w16cid:durableId="2018771173">
    <w:abstractNumId w:val="25"/>
  </w:num>
  <w:num w:numId="6" w16cid:durableId="1411191893">
    <w:abstractNumId w:val="25"/>
  </w:num>
  <w:num w:numId="7" w16cid:durableId="258832490">
    <w:abstractNumId w:val="27"/>
  </w:num>
  <w:num w:numId="8" w16cid:durableId="1961837752">
    <w:abstractNumId w:val="24"/>
  </w:num>
  <w:num w:numId="9" w16cid:durableId="772823411">
    <w:abstractNumId w:val="19"/>
  </w:num>
  <w:num w:numId="10" w16cid:durableId="1391805519">
    <w:abstractNumId w:val="1"/>
  </w:num>
  <w:num w:numId="11" w16cid:durableId="55976259">
    <w:abstractNumId w:val="7"/>
  </w:num>
  <w:num w:numId="12" w16cid:durableId="267205392">
    <w:abstractNumId w:val="8"/>
  </w:num>
  <w:num w:numId="13" w16cid:durableId="1985155536">
    <w:abstractNumId w:val="20"/>
  </w:num>
  <w:num w:numId="14" w16cid:durableId="1089741849">
    <w:abstractNumId w:val="2"/>
  </w:num>
  <w:num w:numId="15" w16cid:durableId="1453746273">
    <w:abstractNumId w:val="4"/>
  </w:num>
  <w:num w:numId="16" w16cid:durableId="1625649156">
    <w:abstractNumId w:val="16"/>
  </w:num>
  <w:num w:numId="17" w16cid:durableId="1362365529">
    <w:abstractNumId w:val="10"/>
  </w:num>
  <w:num w:numId="18" w16cid:durableId="1505239538">
    <w:abstractNumId w:val="26"/>
  </w:num>
  <w:num w:numId="19" w16cid:durableId="258026849">
    <w:abstractNumId w:val="22"/>
  </w:num>
  <w:num w:numId="20" w16cid:durableId="1239242600">
    <w:abstractNumId w:val="39"/>
  </w:num>
  <w:num w:numId="21" w16cid:durableId="1733380677">
    <w:abstractNumId w:val="41"/>
  </w:num>
  <w:num w:numId="22" w16cid:durableId="928001201">
    <w:abstractNumId w:val="5"/>
  </w:num>
  <w:num w:numId="23" w16cid:durableId="700403098">
    <w:abstractNumId w:val="14"/>
  </w:num>
  <w:num w:numId="24" w16cid:durableId="1987471206">
    <w:abstractNumId w:val="34"/>
  </w:num>
  <w:num w:numId="25" w16cid:durableId="1965309851">
    <w:abstractNumId w:val="36"/>
  </w:num>
  <w:num w:numId="26" w16cid:durableId="1696271314">
    <w:abstractNumId w:val="35"/>
  </w:num>
  <w:num w:numId="27" w16cid:durableId="1056586630">
    <w:abstractNumId w:val="23"/>
  </w:num>
  <w:num w:numId="28" w16cid:durableId="1470394515">
    <w:abstractNumId w:val="0"/>
  </w:num>
  <w:num w:numId="29" w16cid:durableId="1628925409">
    <w:abstractNumId w:val="3"/>
  </w:num>
  <w:num w:numId="30" w16cid:durableId="970939222">
    <w:abstractNumId w:val="13"/>
  </w:num>
  <w:num w:numId="31" w16cid:durableId="434401026">
    <w:abstractNumId w:val="31"/>
  </w:num>
  <w:num w:numId="32" w16cid:durableId="1734892238">
    <w:abstractNumId w:val="30"/>
  </w:num>
  <w:num w:numId="33" w16cid:durableId="715352310">
    <w:abstractNumId w:val="37"/>
  </w:num>
  <w:num w:numId="34" w16cid:durableId="1760322364">
    <w:abstractNumId w:val="12"/>
  </w:num>
  <w:num w:numId="35" w16cid:durableId="1619877486">
    <w:abstractNumId w:val="28"/>
  </w:num>
  <w:num w:numId="36" w16cid:durableId="929511085">
    <w:abstractNumId w:val="21"/>
  </w:num>
  <w:num w:numId="37" w16cid:durableId="896552837">
    <w:abstractNumId w:val="32"/>
  </w:num>
  <w:num w:numId="38" w16cid:durableId="1703705704">
    <w:abstractNumId w:val="9"/>
    <w:lvlOverride w:ilvl="0">
      <w:startOverride w:val="1"/>
    </w:lvlOverride>
  </w:num>
  <w:num w:numId="39" w16cid:durableId="266736664">
    <w:abstractNumId w:val="6"/>
  </w:num>
  <w:num w:numId="40" w16cid:durableId="277689179">
    <w:abstractNumId w:val="33"/>
  </w:num>
  <w:num w:numId="41" w16cid:durableId="67314724">
    <w:abstractNumId w:val="15"/>
  </w:num>
  <w:num w:numId="42" w16cid:durableId="828860715">
    <w:abstractNumId w:val="29"/>
  </w:num>
  <w:num w:numId="43" w16cid:durableId="1868255415">
    <w:abstractNumId w:val="17"/>
  </w:num>
  <w:num w:numId="44" w16cid:durableId="1758332758">
    <w:abstractNumId w:val="11"/>
  </w:num>
  <w:num w:numId="45" w16cid:durableId="5657273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93"/>
    <w:rsid w:val="00043E93"/>
    <w:rsid w:val="000A1738"/>
    <w:rsid w:val="000C0611"/>
    <w:rsid w:val="000D7C06"/>
    <w:rsid w:val="001232A3"/>
    <w:rsid w:val="00152841"/>
    <w:rsid w:val="0017108C"/>
    <w:rsid w:val="001D573E"/>
    <w:rsid w:val="00263F49"/>
    <w:rsid w:val="00290C5B"/>
    <w:rsid w:val="002A7083"/>
    <w:rsid w:val="002D6247"/>
    <w:rsid w:val="002D753A"/>
    <w:rsid w:val="003969E4"/>
    <w:rsid w:val="003F2FF5"/>
    <w:rsid w:val="00497261"/>
    <w:rsid w:val="00525E7D"/>
    <w:rsid w:val="005334EF"/>
    <w:rsid w:val="005B0917"/>
    <w:rsid w:val="006464DE"/>
    <w:rsid w:val="00652803"/>
    <w:rsid w:val="0066482D"/>
    <w:rsid w:val="006B360A"/>
    <w:rsid w:val="006B5975"/>
    <w:rsid w:val="00765D04"/>
    <w:rsid w:val="007A4CAF"/>
    <w:rsid w:val="007F28AB"/>
    <w:rsid w:val="00856691"/>
    <w:rsid w:val="00891B2A"/>
    <w:rsid w:val="0089535A"/>
    <w:rsid w:val="008A1B4E"/>
    <w:rsid w:val="009505B1"/>
    <w:rsid w:val="00975131"/>
    <w:rsid w:val="00A23C0B"/>
    <w:rsid w:val="00A23D46"/>
    <w:rsid w:val="00A60787"/>
    <w:rsid w:val="00AA3B2C"/>
    <w:rsid w:val="00AD2F77"/>
    <w:rsid w:val="00B41077"/>
    <w:rsid w:val="00B7102A"/>
    <w:rsid w:val="00BB5B2D"/>
    <w:rsid w:val="00C11189"/>
    <w:rsid w:val="00C7085D"/>
    <w:rsid w:val="00C8604B"/>
    <w:rsid w:val="00C90254"/>
    <w:rsid w:val="00C93E2F"/>
    <w:rsid w:val="00CB3BB7"/>
    <w:rsid w:val="00CC430B"/>
    <w:rsid w:val="00E97D3E"/>
    <w:rsid w:val="00EF5A68"/>
    <w:rsid w:val="00F3708D"/>
    <w:rsid w:val="00FA5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25991"/>
  <w15:chartTrackingRefBased/>
  <w15:docId w15:val="{D47F2449-7EA3-428D-BA89-796EFA0A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B Guidelines"/>
    <w:qFormat/>
    <w:rsid w:val="002D624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3969E4"/>
    <w:pPr>
      <w:keepNext/>
      <w:keepLines/>
      <w:autoSpaceDE/>
      <w:autoSpaceDN/>
      <w:spacing w:before="240"/>
      <w:outlineLvl w:val="0"/>
    </w:pPr>
    <w:rPr>
      <w:rFonts w:eastAsiaTheme="majorEastAsia" w:cstheme="majorBidi"/>
      <w:b/>
      <w:kern w:val="2"/>
      <w:sz w:val="36"/>
      <w:szCs w:val="40"/>
      <w14:ligatures w14:val="standardContextual"/>
    </w:rPr>
  </w:style>
  <w:style w:type="paragraph" w:styleId="Heading2">
    <w:name w:val="heading 2"/>
    <w:basedOn w:val="Normal"/>
    <w:next w:val="Normal"/>
    <w:link w:val="Heading2Char"/>
    <w:uiPriority w:val="9"/>
    <w:semiHidden/>
    <w:unhideWhenUsed/>
    <w:qFormat/>
    <w:rsid w:val="00043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E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E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3E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3E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3E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3E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3E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9E4"/>
    <w:rPr>
      <w:rFonts w:ascii="Aptos" w:eastAsiaTheme="majorEastAsia" w:hAnsi="Aptos" w:cstheme="majorBidi"/>
      <w:b/>
      <w:sz w:val="36"/>
      <w:szCs w:val="40"/>
    </w:rPr>
  </w:style>
  <w:style w:type="paragraph" w:styleId="ListParagraph">
    <w:name w:val="List Paragraph"/>
    <w:basedOn w:val="Normal"/>
    <w:link w:val="ListParagraphChar"/>
    <w:qFormat/>
    <w:rsid w:val="00C8604B"/>
    <w:pPr>
      <w:numPr>
        <w:numId w:val="6"/>
      </w:numPr>
      <w:autoSpaceDE/>
      <w:autoSpaceDN/>
      <w:spacing w:after="120"/>
      <w:contextualSpacing/>
    </w:pPr>
    <w:rPr>
      <w:rFonts w:eastAsiaTheme="minorHAnsi" w:cstheme="minorBidi"/>
      <w:kern w:val="2"/>
      <w:szCs w:val="24"/>
      <w14:ligatures w14:val="standardContextual"/>
    </w:rPr>
  </w:style>
  <w:style w:type="paragraph" w:styleId="Title">
    <w:name w:val="Title"/>
    <w:basedOn w:val="Normal"/>
    <w:next w:val="Normal"/>
    <w:link w:val="TitleChar"/>
    <w:uiPriority w:val="10"/>
    <w:qFormat/>
    <w:rsid w:val="00C8604B"/>
    <w:pPr>
      <w:autoSpaceDE/>
      <w:autoSpaceDN/>
      <w:contextualSpacing/>
    </w:pPr>
    <w:rPr>
      <w:rFonts w:eastAsiaTheme="majorEastAsia" w:cstheme="majorBidi"/>
      <w:b/>
      <w:spacing w:val="-10"/>
      <w:kern w:val="28"/>
      <w:sz w:val="40"/>
      <w:szCs w:val="56"/>
      <w14:ligatures w14:val="standardContextual"/>
    </w:rPr>
  </w:style>
  <w:style w:type="character" w:customStyle="1" w:styleId="TitleChar">
    <w:name w:val="Title Char"/>
    <w:basedOn w:val="DefaultParagraphFont"/>
    <w:link w:val="Title"/>
    <w:uiPriority w:val="10"/>
    <w:rsid w:val="00C8604B"/>
    <w:rPr>
      <w:rFonts w:ascii="Aptos" w:eastAsiaTheme="majorEastAsia" w:hAnsi="Aptos" w:cstheme="majorBidi"/>
      <w:b/>
      <w:spacing w:val="-10"/>
      <w:kern w:val="28"/>
      <w:sz w:val="40"/>
      <w:szCs w:val="56"/>
    </w:rPr>
  </w:style>
  <w:style w:type="paragraph" w:styleId="Subtitle">
    <w:name w:val="Subtitle"/>
    <w:basedOn w:val="Normal"/>
    <w:next w:val="Normal"/>
    <w:link w:val="SubtitleChar"/>
    <w:uiPriority w:val="11"/>
    <w:qFormat/>
    <w:rsid w:val="003969E4"/>
    <w:pPr>
      <w:numPr>
        <w:ilvl w:val="1"/>
      </w:numPr>
      <w:autoSpaceDE/>
      <w:autoSpaceDN/>
      <w:spacing w:before="240"/>
    </w:pPr>
    <w:rPr>
      <w:rFonts w:asciiTheme="minorHAnsi" w:eastAsiaTheme="majorEastAsia" w:hAnsiTheme="minorHAnsi" w:cstheme="majorBidi"/>
      <w:b/>
      <w:spacing w:val="15"/>
      <w:kern w:val="2"/>
      <w:szCs w:val="28"/>
      <w14:ligatures w14:val="standardContextual"/>
    </w:rPr>
  </w:style>
  <w:style w:type="character" w:customStyle="1" w:styleId="SubtitleChar">
    <w:name w:val="Subtitle Char"/>
    <w:basedOn w:val="DefaultParagraphFont"/>
    <w:link w:val="Subtitle"/>
    <w:uiPriority w:val="11"/>
    <w:rsid w:val="003969E4"/>
    <w:rPr>
      <w:rFonts w:eastAsiaTheme="majorEastAsia" w:cstheme="majorBidi"/>
      <w:b/>
      <w:spacing w:val="15"/>
      <w:szCs w:val="28"/>
    </w:rPr>
  </w:style>
  <w:style w:type="character" w:customStyle="1" w:styleId="Heading2Char">
    <w:name w:val="Heading 2 Char"/>
    <w:basedOn w:val="DefaultParagraphFont"/>
    <w:link w:val="Heading2"/>
    <w:uiPriority w:val="9"/>
    <w:semiHidden/>
    <w:rsid w:val="00043E93"/>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043E93"/>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043E93"/>
    <w:rPr>
      <w:rFonts w:eastAsiaTheme="majorEastAsia" w:cstheme="majorBidi"/>
      <w:i/>
      <w:iCs/>
      <w:color w:val="0F4761" w:themeColor="accent1" w:themeShade="BF"/>
      <w:kern w:val="0"/>
      <w:szCs w:val="20"/>
      <w14:ligatures w14:val="none"/>
    </w:rPr>
  </w:style>
  <w:style w:type="character" w:customStyle="1" w:styleId="Heading5Char">
    <w:name w:val="Heading 5 Char"/>
    <w:basedOn w:val="DefaultParagraphFont"/>
    <w:link w:val="Heading5"/>
    <w:uiPriority w:val="9"/>
    <w:semiHidden/>
    <w:rsid w:val="00043E93"/>
    <w:rPr>
      <w:rFonts w:eastAsiaTheme="majorEastAsia" w:cstheme="majorBidi"/>
      <w:color w:val="0F4761" w:themeColor="accent1" w:themeShade="BF"/>
      <w:kern w:val="0"/>
      <w:szCs w:val="20"/>
      <w14:ligatures w14:val="none"/>
    </w:rPr>
  </w:style>
  <w:style w:type="character" w:customStyle="1" w:styleId="Heading6Char">
    <w:name w:val="Heading 6 Char"/>
    <w:basedOn w:val="DefaultParagraphFont"/>
    <w:link w:val="Heading6"/>
    <w:uiPriority w:val="9"/>
    <w:semiHidden/>
    <w:rsid w:val="00043E93"/>
    <w:rPr>
      <w:rFonts w:eastAsiaTheme="majorEastAsia" w:cstheme="majorBidi"/>
      <w:i/>
      <w:iCs/>
      <w:color w:val="595959" w:themeColor="text1" w:themeTint="A6"/>
      <w:kern w:val="0"/>
      <w:szCs w:val="20"/>
      <w14:ligatures w14:val="none"/>
    </w:rPr>
  </w:style>
  <w:style w:type="character" w:customStyle="1" w:styleId="Heading7Char">
    <w:name w:val="Heading 7 Char"/>
    <w:basedOn w:val="DefaultParagraphFont"/>
    <w:link w:val="Heading7"/>
    <w:uiPriority w:val="9"/>
    <w:semiHidden/>
    <w:rsid w:val="00043E93"/>
    <w:rPr>
      <w:rFonts w:eastAsiaTheme="majorEastAsia" w:cstheme="majorBidi"/>
      <w:color w:val="595959" w:themeColor="text1" w:themeTint="A6"/>
      <w:kern w:val="0"/>
      <w:szCs w:val="20"/>
      <w14:ligatures w14:val="none"/>
    </w:rPr>
  </w:style>
  <w:style w:type="character" w:customStyle="1" w:styleId="Heading8Char">
    <w:name w:val="Heading 8 Char"/>
    <w:basedOn w:val="DefaultParagraphFont"/>
    <w:link w:val="Heading8"/>
    <w:uiPriority w:val="9"/>
    <w:semiHidden/>
    <w:rsid w:val="00043E93"/>
    <w:rPr>
      <w:rFonts w:eastAsiaTheme="majorEastAsia" w:cstheme="majorBidi"/>
      <w:i/>
      <w:iCs/>
      <w:color w:val="272727" w:themeColor="text1" w:themeTint="D8"/>
      <w:kern w:val="0"/>
      <w:szCs w:val="20"/>
      <w14:ligatures w14:val="none"/>
    </w:rPr>
  </w:style>
  <w:style w:type="character" w:customStyle="1" w:styleId="Heading9Char">
    <w:name w:val="Heading 9 Char"/>
    <w:basedOn w:val="DefaultParagraphFont"/>
    <w:link w:val="Heading9"/>
    <w:uiPriority w:val="9"/>
    <w:semiHidden/>
    <w:rsid w:val="00043E93"/>
    <w:rPr>
      <w:rFonts w:eastAsiaTheme="majorEastAsia" w:cstheme="majorBidi"/>
      <w:color w:val="272727" w:themeColor="text1" w:themeTint="D8"/>
      <w:kern w:val="0"/>
      <w:szCs w:val="20"/>
      <w14:ligatures w14:val="none"/>
    </w:rPr>
  </w:style>
  <w:style w:type="paragraph" w:styleId="Quote">
    <w:name w:val="Quote"/>
    <w:basedOn w:val="Normal"/>
    <w:next w:val="Normal"/>
    <w:link w:val="QuoteChar"/>
    <w:uiPriority w:val="29"/>
    <w:qFormat/>
    <w:rsid w:val="00043E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3E93"/>
    <w:rPr>
      <w:rFonts w:ascii="Aptos" w:hAnsi="Aptos" w:cs="Times New Roman"/>
      <w:i/>
      <w:iCs/>
      <w:color w:val="404040" w:themeColor="text1" w:themeTint="BF"/>
      <w:kern w:val="0"/>
      <w:szCs w:val="20"/>
      <w14:ligatures w14:val="none"/>
    </w:rPr>
  </w:style>
  <w:style w:type="character" w:styleId="IntenseEmphasis">
    <w:name w:val="Intense Emphasis"/>
    <w:basedOn w:val="DefaultParagraphFont"/>
    <w:uiPriority w:val="21"/>
    <w:qFormat/>
    <w:rsid w:val="00043E93"/>
    <w:rPr>
      <w:i/>
      <w:iCs/>
      <w:color w:val="0F4761" w:themeColor="accent1" w:themeShade="BF"/>
    </w:rPr>
  </w:style>
  <w:style w:type="paragraph" w:styleId="IntenseQuote">
    <w:name w:val="Intense Quote"/>
    <w:basedOn w:val="Normal"/>
    <w:next w:val="Normal"/>
    <w:link w:val="IntenseQuoteChar"/>
    <w:uiPriority w:val="30"/>
    <w:qFormat/>
    <w:rsid w:val="00043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E93"/>
    <w:rPr>
      <w:rFonts w:ascii="Aptos" w:hAnsi="Aptos" w:cs="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043E93"/>
    <w:rPr>
      <w:b/>
      <w:bCs/>
      <w:smallCaps/>
      <w:color w:val="0F4761" w:themeColor="accent1" w:themeShade="BF"/>
      <w:spacing w:val="5"/>
    </w:rPr>
  </w:style>
  <w:style w:type="paragraph" w:styleId="Header">
    <w:name w:val="header"/>
    <w:basedOn w:val="Normal"/>
    <w:link w:val="HeaderChar"/>
    <w:uiPriority w:val="99"/>
    <w:unhideWhenUsed/>
    <w:rsid w:val="00043E93"/>
    <w:pPr>
      <w:tabs>
        <w:tab w:val="center" w:pos="4513"/>
        <w:tab w:val="right" w:pos="9026"/>
      </w:tabs>
    </w:pPr>
  </w:style>
  <w:style w:type="character" w:customStyle="1" w:styleId="HeaderChar">
    <w:name w:val="Header Char"/>
    <w:basedOn w:val="DefaultParagraphFont"/>
    <w:link w:val="Header"/>
    <w:uiPriority w:val="99"/>
    <w:rsid w:val="00043E93"/>
    <w:rPr>
      <w:rFonts w:ascii="Aptos" w:hAnsi="Aptos" w:cs="Times New Roman"/>
      <w:kern w:val="0"/>
      <w:szCs w:val="20"/>
      <w14:ligatures w14:val="none"/>
    </w:rPr>
  </w:style>
  <w:style w:type="paragraph" w:styleId="Footer">
    <w:name w:val="footer"/>
    <w:basedOn w:val="Normal"/>
    <w:link w:val="FooterChar"/>
    <w:uiPriority w:val="99"/>
    <w:unhideWhenUsed/>
    <w:rsid w:val="00043E93"/>
    <w:pPr>
      <w:tabs>
        <w:tab w:val="center" w:pos="4513"/>
        <w:tab w:val="right" w:pos="9026"/>
      </w:tabs>
    </w:pPr>
  </w:style>
  <w:style w:type="character" w:customStyle="1" w:styleId="FooterChar">
    <w:name w:val="Footer Char"/>
    <w:basedOn w:val="DefaultParagraphFont"/>
    <w:link w:val="Footer"/>
    <w:uiPriority w:val="99"/>
    <w:rsid w:val="00043E93"/>
    <w:rPr>
      <w:rFonts w:ascii="Aptos" w:hAnsi="Aptos" w:cs="Times New Roman"/>
      <w:kern w:val="0"/>
      <w:szCs w:val="20"/>
      <w14:ligatures w14:val="none"/>
    </w:rPr>
  </w:style>
  <w:style w:type="table" w:styleId="TableGrid">
    <w:name w:val="Table Grid"/>
    <w:basedOn w:val="TableNormal"/>
    <w:uiPriority w:val="39"/>
    <w:rsid w:val="0004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43E93"/>
    <w:pPr>
      <w:spacing w:line="265" w:lineRule="exact"/>
      <w:ind w:left="115"/>
    </w:pPr>
    <w:rPr>
      <w:lang w:val="en-US"/>
    </w:rPr>
  </w:style>
  <w:style w:type="paragraph" w:styleId="BodyText">
    <w:name w:val="Body Text"/>
    <w:basedOn w:val="Normal"/>
    <w:link w:val="BodyTextChar"/>
    <w:uiPriority w:val="1"/>
    <w:qFormat/>
    <w:rsid w:val="002D6247"/>
  </w:style>
  <w:style w:type="character" w:customStyle="1" w:styleId="BodyTextChar">
    <w:name w:val="Body Text Char"/>
    <w:basedOn w:val="DefaultParagraphFont"/>
    <w:link w:val="BodyText"/>
    <w:uiPriority w:val="1"/>
    <w:rsid w:val="002D6247"/>
    <w:rPr>
      <w:rFonts w:ascii="Calibri" w:eastAsia="Calibri" w:hAnsi="Calibri" w:cs="Calibri"/>
      <w:kern w:val="0"/>
      <w:sz w:val="22"/>
      <w:szCs w:val="22"/>
      <w:lang w:val="en-US"/>
      <w14:ligatures w14:val="none"/>
    </w:rPr>
  </w:style>
  <w:style w:type="paragraph" w:styleId="TOC1">
    <w:name w:val="toc 1"/>
    <w:basedOn w:val="Normal"/>
    <w:link w:val="TOC1Char"/>
    <w:uiPriority w:val="39"/>
    <w:qFormat/>
    <w:rsid w:val="00C93E2F"/>
    <w:pPr>
      <w:spacing w:before="1"/>
      <w:ind w:left="910" w:hanging="203"/>
    </w:pPr>
    <w:rPr>
      <w:b/>
      <w:bCs/>
      <w:sz w:val="20"/>
      <w:szCs w:val="20"/>
    </w:rPr>
  </w:style>
  <w:style w:type="paragraph" w:styleId="TOC2">
    <w:name w:val="toc 2"/>
    <w:basedOn w:val="Normal"/>
    <w:uiPriority w:val="39"/>
    <w:qFormat/>
    <w:rsid w:val="00C93E2F"/>
    <w:pPr>
      <w:spacing w:line="243" w:lineRule="exact"/>
      <w:ind w:left="2361" w:hanging="1432"/>
    </w:pPr>
    <w:rPr>
      <w:i/>
      <w:iCs/>
      <w:sz w:val="20"/>
      <w:szCs w:val="20"/>
    </w:rPr>
  </w:style>
  <w:style w:type="character" w:customStyle="1" w:styleId="normaltextrun">
    <w:name w:val="normaltextrun"/>
    <w:basedOn w:val="DefaultParagraphFont"/>
    <w:rsid w:val="006B360A"/>
  </w:style>
  <w:style w:type="character" w:styleId="Hyperlink">
    <w:name w:val="Hyperlink"/>
    <w:basedOn w:val="DefaultParagraphFont"/>
    <w:uiPriority w:val="99"/>
    <w:unhideWhenUsed/>
    <w:rsid w:val="006B360A"/>
    <w:rPr>
      <w:color w:val="467886" w:themeColor="hyperlink"/>
      <w:u w:val="single"/>
    </w:rPr>
  </w:style>
  <w:style w:type="character" w:styleId="UnresolvedMention">
    <w:name w:val="Unresolved Mention"/>
    <w:basedOn w:val="DefaultParagraphFont"/>
    <w:uiPriority w:val="99"/>
    <w:semiHidden/>
    <w:unhideWhenUsed/>
    <w:rsid w:val="006B360A"/>
    <w:rPr>
      <w:color w:val="605E5C"/>
      <w:shd w:val="clear" w:color="auto" w:fill="E1DFDD"/>
    </w:rPr>
  </w:style>
  <w:style w:type="paragraph" w:styleId="TOCHeading">
    <w:name w:val="TOC Heading"/>
    <w:basedOn w:val="Heading1"/>
    <w:next w:val="Normal"/>
    <w:uiPriority w:val="39"/>
    <w:unhideWhenUsed/>
    <w:qFormat/>
    <w:rsid w:val="00652803"/>
    <w:pPr>
      <w:widowControl/>
      <w:spacing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3">
    <w:name w:val="toc 3"/>
    <w:basedOn w:val="Normal"/>
    <w:next w:val="Normal"/>
    <w:autoRedefine/>
    <w:uiPriority w:val="39"/>
    <w:unhideWhenUsed/>
    <w:rsid w:val="00652803"/>
    <w:pPr>
      <w:widowControl/>
      <w:autoSpaceDE/>
      <w:autoSpaceDN/>
      <w:spacing w:after="100" w:line="259" w:lineRule="auto"/>
      <w:ind w:left="440"/>
    </w:pPr>
    <w:rPr>
      <w:rFonts w:asciiTheme="minorHAnsi" w:eastAsiaTheme="minorEastAsia" w:hAnsiTheme="minorHAnsi" w:cs="Times New Roman"/>
      <w:lang w:val="en-US"/>
    </w:rPr>
  </w:style>
  <w:style w:type="paragraph" w:customStyle="1" w:styleId="SectionTitle">
    <w:name w:val="Section Title"/>
    <w:basedOn w:val="ListParagraph"/>
    <w:link w:val="SectionTitleChar"/>
    <w:rsid w:val="00B7102A"/>
    <w:pPr>
      <w:numPr>
        <w:numId w:val="11"/>
      </w:numPr>
      <w:spacing w:line="360" w:lineRule="auto"/>
    </w:pPr>
    <w:rPr>
      <w:rFonts w:ascii="Aptos" w:hAnsi="Aptos"/>
      <w:b/>
      <w:bCs/>
      <w:color w:val="156082" w:themeColor="accent1"/>
      <w:sz w:val="28"/>
      <w:szCs w:val="32"/>
    </w:rPr>
  </w:style>
  <w:style w:type="character" w:customStyle="1" w:styleId="ListParagraphChar">
    <w:name w:val="List Paragraph Char"/>
    <w:basedOn w:val="DefaultParagraphFont"/>
    <w:link w:val="ListParagraph"/>
    <w:uiPriority w:val="1"/>
    <w:rsid w:val="00B7102A"/>
    <w:rPr>
      <w:rFonts w:ascii="Calibri" w:eastAsiaTheme="minorHAnsi" w:hAnsi="Calibri"/>
      <w:sz w:val="22"/>
    </w:rPr>
  </w:style>
  <w:style w:type="character" w:customStyle="1" w:styleId="SectionTitleChar">
    <w:name w:val="Section Title Char"/>
    <w:basedOn w:val="ListParagraphChar"/>
    <w:link w:val="SectionTitle"/>
    <w:rsid w:val="00B7102A"/>
    <w:rPr>
      <w:rFonts w:ascii="Aptos" w:eastAsiaTheme="minorHAnsi" w:hAnsi="Aptos"/>
      <w:b/>
      <w:bCs/>
      <w:color w:val="156082" w:themeColor="accent1"/>
      <w:sz w:val="28"/>
      <w:szCs w:val="32"/>
    </w:rPr>
  </w:style>
  <w:style w:type="paragraph" w:customStyle="1" w:styleId="SectionSubTitle">
    <w:name w:val="Section Sub Title"/>
    <w:basedOn w:val="ListParagraph"/>
    <w:link w:val="SectionSubTitleChar"/>
    <w:qFormat/>
    <w:rsid w:val="00B7102A"/>
    <w:pPr>
      <w:numPr>
        <w:ilvl w:val="1"/>
        <w:numId w:val="11"/>
      </w:numPr>
      <w:spacing w:line="276" w:lineRule="auto"/>
    </w:pPr>
    <w:rPr>
      <w:rFonts w:ascii="Aptos" w:hAnsi="Aptos"/>
      <w:b/>
      <w:bCs/>
      <w:color w:val="000000" w:themeColor="text1"/>
      <w:szCs w:val="22"/>
    </w:rPr>
  </w:style>
  <w:style w:type="character" w:customStyle="1" w:styleId="SectionSubTitleChar">
    <w:name w:val="Section Sub Title Char"/>
    <w:basedOn w:val="ListParagraphChar"/>
    <w:link w:val="SectionSubTitle"/>
    <w:rsid w:val="00B7102A"/>
    <w:rPr>
      <w:rFonts w:ascii="Aptos" w:eastAsiaTheme="minorHAnsi" w:hAnsi="Aptos"/>
      <w:b/>
      <w:bCs/>
      <w:color w:val="000000" w:themeColor="text1"/>
      <w:sz w:val="22"/>
      <w:szCs w:val="22"/>
    </w:rPr>
  </w:style>
  <w:style w:type="paragraph" w:customStyle="1" w:styleId="BulletPointList">
    <w:name w:val="Bullet Point List"/>
    <w:basedOn w:val="ListParagraph"/>
    <w:link w:val="BulletPointListChar"/>
    <w:qFormat/>
    <w:rsid w:val="00B7102A"/>
    <w:pPr>
      <w:numPr>
        <w:numId w:val="13"/>
      </w:numPr>
      <w:tabs>
        <w:tab w:val="left" w:pos="1641"/>
      </w:tabs>
      <w:autoSpaceDE w:val="0"/>
      <w:autoSpaceDN w:val="0"/>
      <w:spacing w:before="31" w:after="0" w:line="276" w:lineRule="auto"/>
      <w:ind w:right="323"/>
      <w:contextualSpacing w:val="0"/>
    </w:pPr>
    <w:rPr>
      <w:rFonts w:ascii="Aptos" w:hAnsi="Aptos"/>
      <w:szCs w:val="22"/>
    </w:rPr>
  </w:style>
  <w:style w:type="character" w:customStyle="1" w:styleId="BulletPointListChar">
    <w:name w:val="Bullet Point List Char"/>
    <w:basedOn w:val="ListParagraphChar"/>
    <w:link w:val="BulletPointList"/>
    <w:rsid w:val="00B7102A"/>
    <w:rPr>
      <w:rFonts w:ascii="Aptos" w:eastAsiaTheme="minorHAnsi" w:hAnsi="Aptos"/>
      <w:sz w:val="22"/>
      <w:szCs w:val="22"/>
    </w:rPr>
  </w:style>
  <w:style w:type="paragraph" w:customStyle="1" w:styleId="Text">
    <w:name w:val="Text"/>
    <w:basedOn w:val="Normal"/>
    <w:link w:val="TextChar"/>
    <w:qFormat/>
    <w:rsid w:val="00B7102A"/>
    <w:pPr>
      <w:spacing w:line="276" w:lineRule="auto"/>
      <w:ind w:left="1440"/>
    </w:pPr>
    <w:rPr>
      <w:rFonts w:ascii="Aptos" w:hAnsi="Aptos"/>
      <w:color w:val="000000" w:themeColor="text1"/>
    </w:rPr>
  </w:style>
  <w:style w:type="character" w:customStyle="1" w:styleId="TextChar">
    <w:name w:val="Text Char"/>
    <w:basedOn w:val="DefaultParagraphFont"/>
    <w:link w:val="Text"/>
    <w:rsid w:val="00B7102A"/>
    <w:rPr>
      <w:rFonts w:ascii="Aptos" w:eastAsia="Calibri" w:hAnsi="Aptos" w:cs="Calibri"/>
      <w:color w:val="000000" w:themeColor="text1"/>
      <w:kern w:val="0"/>
      <w:sz w:val="22"/>
      <w:szCs w:val="22"/>
      <w14:ligatures w14:val="none"/>
    </w:rPr>
  </w:style>
  <w:style w:type="paragraph" w:customStyle="1" w:styleId="SectionHeading">
    <w:name w:val="Section Heading"/>
    <w:basedOn w:val="SectionTitle"/>
    <w:link w:val="SectionHeadingChar"/>
    <w:qFormat/>
    <w:rsid w:val="00B7102A"/>
  </w:style>
  <w:style w:type="character" w:customStyle="1" w:styleId="SectionHeadingChar">
    <w:name w:val="Section Heading Char"/>
    <w:basedOn w:val="SectionTitleChar"/>
    <w:link w:val="SectionHeading"/>
    <w:rsid w:val="00B7102A"/>
    <w:rPr>
      <w:rFonts w:ascii="Aptos" w:eastAsiaTheme="minorHAnsi" w:hAnsi="Aptos"/>
      <w:b/>
      <w:bCs/>
      <w:color w:val="156082" w:themeColor="accent1"/>
      <w:sz w:val="28"/>
      <w:szCs w:val="32"/>
    </w:rPr>
  </w:style>
  <w:style w:type="paragraph" w:customStyle="1" w:styleId="Sub-titlelist">
    <w:name w:val="Sub-title list"/>
    <w:basedOn w:val="SectionSubTitle"/>
    <w:link w:val="Sub-titlelistChar"/>
    <w:qFormat/>
    <w:rsid w:val="00CB3BB7"/>
    <w:pPr>
      <w:numPr>
        <w:ilvl w:val="2"/>
      </w:numPr>
      <w:ind w:left="2109" w:hanging="680"/>
    </w:pPr>
    <w:rPr>
      <w:b w:val="0"/>
      <w:bCs w:val="0"/>
    </w:rPr>
  </w:style>
  <w:style w:type="character" w:customStyle="1" w:styleId="Sub-titlelistChar">
    <w:name w:val="Sub-title list Char"/>
    <w:basedOn w:val="SectionSubTitleChar"/>
    <w:link w:val="Sub-titlelist"/>
    <w:rsid w:val="00CB3BB7"/>
    <w:rPr>
      <w:rFonts w:ascii="Aptos" w:eastAsiaTheme="minorHAnsi" w:hAnsi="Aptos"/>
      <w:b w:val="0"/>
      <w:bCs w:val="0"/>
      <w:color w:val="000000" w:themeColor="text1"/>
      <w:sz w:val="22"/>
      <w:szCs w:val="22"/>
    </w:rPr>
  </w:style>
  <w:style w:type="paragraph" w:customStyle="1" w:styleId="TOCHeader">
    <w:name w:val="TOC Header"/>
    <w:basedOn w:val="TOC1"/>
    <w:link w:val="TOCHeaderChar"/>
    <w:autoRedefine/>
    <w:qFormat/>
    <w:rsid w:val="009505B1"/>
    <w:pPr>
      <w:numPr>
        <w:numId w:val="10"/>
      </w:numPr>
      <w:tabs>
        <w:tab w:val="left" w:pos="963"/>
        <w:tab w:val="right" w:leader="dot" w:pos="10336"/>
      </w:tabs>
      <w:spacing w:before="27" w:line="276" w:lineRule="auto"/>
      <w:ind w:left="963" w:hanging="256"/>
    </w:pPr>
    <w:rPr>
      <w:rFonts w:asciiTheme="minorHAnsi" w:hAnsiTheme="minorHAnsi"/>
      <w:sz w:val="22"/>
      <w:szCs w:val="22"/>
    </w:rPr>
  </w:style>
  <w:style w:type="character" w:customStyle="1" w:styleId="TOC1Char">
    <w:name w:val="TOC 1 Char"/>
    <w:basedOn w:val="DefaultParagraphFont"/>
    <w:link w:val="TOC1"/>
    <w:uiPriority w:val="39"/>
    <w:rsid w:val="001232A3"/>
    <w:rPr>
      <w:rFonts w:ascii="Calibri" w:eastAsia="Calibri" w:hAnsi="Calibri" w:cs="Calibri"/>
      <w:b/>
      <w:bCs/>
      <w:kern w:val="0"/>
      <w:sz w:val="20"/>
      <w:szCs w:val="20"/>
      <w14:ligatures w14:val="none"/>
    </w:rPr>
  </w:style>
  <w:style w:type="character" w:customStyle="1" w:styleId="TOCHeaderChar">
    <w:name w:val="TOC Header Char"/>
    <w:basedOn w:val="TOC1Char"/>
    <w:link w:val="TOCHeader"/>
    <w:rsid w:val="009505B1"/>
    <w:rPr>
      <w:rFonts w:ascii="Calibri" w:eastAsia="Calibri" w:hAnsi="Calibri" w:cs="Calibri"/>
      <w:b/>
      <w:bCs/>
      <w:kern w:val="0"/>
      <w:sz w:val="22"/>
      <w:szCs w:val="22"/>
      <w14:ligatures w14:val="none"/>
    </w:rPr>
  </w:style>
  <w:style w:type="table" w:customStyle="1" w:styleId="TableGrid0">
    <w:name w:val="TableGrid"/>
    <w:rsid w:val="00C9025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C90254"/>
    <w:pPr>
      <w:spacing w:after="0" w:line="258" w:lineRule="auto"/>
    </w:pPr>
    <w:rPr>
      <w:rFonts w:ascii="Calibri" w:eastAsia="Calibri" w:hAnsi="Calibri" w:cs="Calibri"/>
      <w:color w:val="0563C1"/>
      <w:sz w:val="20"/>
      <w:u w:val="single" w:color="0563C1"/>
      <w:lang w:eastAsia="en-GB"/>
    </w:rPr>
  </w:style>
  <w:style w:type="character" w:customStyle="1" w:styleId="footnotedescriptionChar">
    <w:name w:val="footnote description Char"/>
    <w:link w:val="footnotedescription"/>
    <w:rsid w:val="00C90254"/>
    <w:rPr>
      <w:rFonts w:ascii="Calibri" w:eastAsia="Calibri" w:hAnsi="Calibri" w:cs="Calibri"/>
      <w:color w:val="0563C1"/>
      <w:sz w:val="20"/>
      <w:u w:val="single" w:color="0563C1"/>
      <w:lang w:eastAsia="en-GB"/>
    </w:rPr>
  </w:style>
  <w:style w:type="character" w:customStyle="1" w:styleId="footnotemark">
    <w:name w:val="footnote mark"/>
    <w:hidden/>
    <w:rsid w:val="00C90254"/>
    <w:rPr>
      <w:rFonts w:ascii="Calibri" w:eastAsia="Calibri" w:hAnsi="Calibri" w:cs="Calibri"/>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iahe.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ality.office@nscd.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scd.ac.uk/policies-and-procedu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BF63A-C674-475A-8E31-90614D2E6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Miglietti</dc:creator>
  <cp:keywords/>
  <dc:description/>
  <cp:lastModifiedBy>Leanne Kirkham</cp:lastModifiedBy>
  <cp:revision>2</cp:revision>
  <dcterms:created xsi:type="dcterms:W3CDTF">2026-08-26T10:17:00Z</dcterms:created>
  <dcterms:modified xsi:type="dcterms:W3CDTF">2026-08-26T10:17:00Z</dcterms:modified>
</cp:coreProperties>
</file>