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A1B8" w14:textId="6AD90862" w:rsidR="002D6247" w:rsidRPr="000C0611" w:rsidRDefault="002D6247" w:rsidP="002D6247">
      <w:pPr>
        <w:ind w:left="355"/>
        <w:rPr>
          <w:rFonts w:ascii="Times New Roman"/>
          <w:sz w:val="20"/>
        </w:rPr>
      </w:pPr>
    </w:p>
    <w:p w14:paraId="40C0FA9E" w14:textId="77777777" w:rsidR="002D6247" w:rsidRPr="000C0611" w:rsidRDefault="002D6247" w:rsidP="002D6247">
      <w:pPr>
        <w:pStyle w:val="BodyText"/>
        <w:spacing w:before="208"/>
        <w:rPr>
          <w:rFonts w:ascii="Times New Roman"/>
          <w:sz w:val="28"/>
        </w:rPr>
      </w:pPr>
    </w:p>
    <w:p w14:paraId="0930AFF8" w14:textId="4F593294" w:rsidR="002D6247" w:rsidRDefault="008124F9" w:rsidP="00C14DF5">
      <w:pPr>
        <w:ind w:firstLine="680"/>
        <w:rPr>
          <w:rFonts w:ascii="Aptos" w:hAnsi="Aptos"/>
          <w:b/>
          <w:w w:val="110"/>
          <w:sz w:val="28"/>
          <w:szCs w:val="28"/>
        </w:rPr>
      </w:pPr>
      <w:r>
        <w:rPr>
          <w:rFonts w:ascii="Aptos" w:hAnsi="Aptos"/>
          <w:b/>
          <w:w w:val="110"/>
          <w:sz w:val="28"/>
          <w:szCs w:val="28"/>
        </w:rPr>
        <w:t>Interruptions &amp; Withdrawal of Studies Policy</w:t>
      </w:r>
    </w:p>
    <w:p w14:paraId="2B246DD2" w14:textId="77777777" w:rsidR="00C14DF5" w:rsidRDefault="00C14DF5" w:rsidP="002D6247">
      <w:pPr>
        <w:ind w:left="650"/>
        <w:jc w:val="center"/>
        <w:rPr>
          <w:rFonts w:ascii="Aptos" w:hAnsi="Aptos"/>
          <w:b/>
          <w:w w:val="110"/>
          <w:sz w:val="28"/>
          <w:szCs w:val="28"/>
        </w:rPr>
      </w:pPr>
    </w:p>
    <w:p w14:paraId="565EA084" w14:textId="77777777" w:rsidR="00C14DF5" w:rsidRPr="0070785C" w:rsidRDefault="00C14DF5" w:rsidP="00C14DF5">
      <w:pPr>
        <w:pStyle w:val="Text"/>
        <w:rPr>
          <w:b/>
          <w:bCs/>
          <w:color w:val="156082" w:themeColor="accent1"/>
        </w:rPr>
      </w:pPr>
      <w:r w:rsidRPr="0070785C">
        <w:rPr>
          <w:b/>
          <w:bCs/>
          <w:color w:val="156082" w:themeColor="accent1"/>
        </w:rPr>
        <w:t>The Academy of Northern Ballet</w:t>
      </w:r>
    </w:p>
    <w:p w14:paraId="20905A88" w14:textId="0740CEFC" w:rsidR="00C14DF5" w:rsidRPr="000C0611" w:rsidRDefault="00C14DF5" w:rsidP="00C14DF5">
      <w:pPr>
        <w:pStyle w:val="Text"/>
      </w:pPr>
      <w:r w:rsidRPr="00C14DF5">
        <w:t>Delivered in partnership with the Northern School of Contemporary Dance (NSCD) as the lead Higher Education Provider (HEP).</w:t>
      </w:r>
    </w:p>
    <w:p w14:paraId="2BDB7631" w14:textId="77777777" w:rsidR="002D6247" w:rsidRPr="000C0611" w:rsidRDefault="002D6247" w:rsidP="002D6247">
      <w:pPr>
        <w:pStyle w:val="BodyText"/>
        <w:spacing w:before="136"/>
        <w:rPr>
          <w:b/>
          <w:sz w:val="20"/>
        </w:rPr>
      </w:pPr>
    </w:p>
    <w:tbl>
      <w:tblPr>
        <w:tblW w:w="984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312"/>
        <w:gridCol w:w="5530"/>
      </w:tblGrid>
      <w:tr w:rsidR="002D6247" w:rsidRPr="000C0611" w14:paraId="3919FDA9" w14:textId="77777777" w:rsidTr="00C14DF5">
        <w:trPr>
          <w:trHeight w:val="567"/>
        </w:trPr>
        <w:tc>
          <w:tcPr>
            <w:tcW w:w="4312" w:type="dxa"/>
            <w:shd w:val="clear" w:color="auto" w:fill="DAE9F7" w:themeFill="text2" w:themeFillTint="1A"/>
            <w:vAlign w:val="center"/>
          </w:tcPr>
          <w:p w14:paraId="1D51F904"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Policy</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owner:</w:t>
            </w:r>
          </w:p>
        </w:tc>
        <w:tc>
          <w:tcPr>
            <w:tcW w:w="5530" w:type="dxa"/>
            <w:vAlign w:val="center"/>
          </w:tcPr>
          <w:p w14:paraId="6CCABF4E" w14:textId="77777777" w:rsidR="002D6247" w:rsidRPr="000C0611" w:rsidRDefault="002D6247" w:rsidP="002D6247">
            <w:pPr>
              <w:pStyle w:val="TableParagraph"/>
              <w:ind w:left="0"/>
              <w:rPr>
                <w:rFonts w:ascii="Aptos" w:hAnsi="Aptos"/>
                <w:sz w:val="20"/>
                <w:szCs w:val="20"/>
                <w:lang w:val="en-GB"/>
              </w:rPr>
            </w:pPr>
            <w:r w:rsidRPr="000C0611">
              <w:rPr>
                <w:rFonts w:ascii="Aptos" w:hAnsi="Aptos"/>
                <w:w w:val="105"/>
                <w:sz w:val="20"/>
                <w:szCs w:val="20"/>
                <w:lang w:val="en-GB"/>
              </w:rPr>
              <w:t>The Academy of Northern Ballet</w:t>
            </w:r>
          </w:p>
        </w:tc>
      </w:tr>
      <w:tr w:rsidR="002D6247" w:rsidRPr="000C0611" w14:paraId="10EC5BFB" w14:textId="77777777" w:rsidTr="00C14DF5">
        <w:trPr>
          <w:trHeight w:val="567"/>
        </w:trPr>
        <w:tc>
          <w:tcPr>
            <w:tcW w:w="4312" w:type="dxa"/>
            <w:shd w:val="clear" w:color="auto" w:fill="DAE9F7" w:themeFill="text2" w:themeFillTint="1A"/>
            <w:vAlign w:val="center"/>
          </w:tcPr>
          <w:p w14:paraId="35250CA5"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Lead</w:t>
            </w:r>
            <w:r w:rsidRPr="000C0611">
              <w:rPr>
                <w:rFonts w:ascii="Aptos" w:hAnsi="Aptos"/>
                <w:b/>
                <w:spacing w:val="-2"/>
                <w:w w:val="115"/>
                <w:sz w:val="20"/>
                <w:szCs w:val="20"/>
                <w:lang w:val="en-GB"/>
              </w:rPr>
              <w:t xml:space="preserve"> contact:</w:t>
            </w:r>
          </w:p>
        </w:tc>
        <w:tc>
          <w:tcPr>
            <w:tcW w:w="5530" w:type="dxa"/>
            <w:vAlign w:val="center"/>
          </w:tcPr>
          <w:p w14:paraId="6962DE05" w14:textId="53D33E7B" w:rsidR="002D6247" w:rsidRPr="000C0611" w:rsidRDefault="008124F9" w:rsidP="002D6247">
            <w:pPr>
              <w:pStyle w:val="TableParagraph"/>
              <w:ind w:left="0"/>
              <w:rPr>
                <w:rFonts w:ascii="Aptos" w:hAnsi="Aptos"/>
                <w:sz w:val="20"/>
                <w:szCs w:val="20"/>
                <w:lang w:val="en-GB"/>
              </w:rPr>
            </w:pPr>
            <w:r>
              <w:rPr>
                <w:rFonts w:ascii="Aptos" w:hAnsi="Aptos"/>
                <w:sz w:val="20"/>
                <w:szCs w:val="20"/>
                <w:lang w:val="en-GB"/>
              </w:rPr>
              <w:t>Annemarie Donoghue</w:t>
            </w:r>
          </w:p>
        </w:tc>
      </w:tr>
      <w:tr w:rsidR="002D6247" w:rsidRPr="000C0611" w14:paraId="72AC2686" w14:textId="77777777" w:rsidTr="00C14DF5">
        <w:trPr>
          <w:trHeight w:val="567"/>
        </w:trPr>
        <w:tc>
          <w:tcPr>
            <w:tcW w:w="4312" w:type="dxa"/>
            <w:shd w:val="clear" w:color="auto" w:fill="DAE9F7" w:themeFill="text2" w:themeFillTint="1A"/>
            <w:vAlign w:val="center"/>
          </w:tcPr>
          <w:p w14:paraId="569170D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Audience:</w:t>
            </w:r>
          </w:p>
        </w:tc>
        <w:tc>
          <w:tcPr>
            <w:tcW w:w="5530" w:type="dxa"/>
            <w:vAlign w:val="center"/>
          </w:tcPr>
          <w:p w14:paraId="24A1EA74" w14:textId="15C005A5" w:rsidR="002D6247" w:rsidRPr="000C0611" w:rsidRDefault="008124F9" w:rsidP="002D6247">
            <w:pPr>
              <w:pStyle w:val="TableParagraph"/>
              <w:spacing w:line="252" w:lineRule="exact"/>
              <w:ind w:left="7"/>
              <w:rPr>
                <w:rFonts w:ascii="Aptos" w:hAnsi="Aptos"/>
                <w:sz w:val="20"/>
                <w:szCs w:val="20"/>
                <w:lang w:val="en-GB"/>
              </w:rPr>
            </w:pPr>
            <w:r>
              <w:rPr>
                <w:rFonts w:ascii="Aptos" w:hAnsi="Aptos"/>
                <w:w w:val="105"/>
                <w:sz w:val="20"/>
                <w:szCs w:val="20"/>
                <w:lang w:val="en-GB"/>
              </w:rPr>
              <w:t>MA</w:t>
            </w:r>
            <w:r w:rsidR="002D6247" w:rsidRPr="000C0611">
              <w:rPr>
                <w:rFonts w:ascii="Aptos" w:hAnsi="Aptos"/>
                <w:w w:val="105"/>
                <w:sz w:val="20"/>
                <w:szCs w:val="20"/>
                <w:lang w:val="en-GB"/>
              </w:rPr>
              <w:t xml:space="preserve"> Applicants &amp; Students</w:t>
            </w:r>
            <w:r>
              <w:rPr>
                <w:rFonts w:ascii="Aptos" w:hAnsi="Aptos"/>
                <w:w w:val="105"/>
                <w:sz w:val="20"/>
                <w:szCs w:val="20"/>
                <w:lang w:val="en-GB"/>
              </w:rPr>
              <w:t>, and staff</w:t>
            </w:r>
          </w:p>
        </w:tc>
      </w:tr>
      <w:tr w:rsidR="002D6247" w:rsidRPr="000C0611" w14:paraId="758C59E8" w14:textId="77777777" w:rsidTr="00C14DF5">
        <w:trPr>
          <w:trHeight w:val="567"/>
        </w:trPr>
        <w:tc>
          <w:tcPr>
            <w:tcW w:w="4312" w:type="dxa"/>
            <w:shd w:val="clear" w:color="auto" w:fill="DAE9F7" w:themeFill="text2" w:themeFillTint="1A"/>
            <w:vAlign w:val="center"/>
          </w:tcPr>
          <w:p w14:paraId="514EE055"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Approving</w:t>
            </w:r>
            <w:r w:rsidRPr="000C0611">
              <w:rPr>
                <w:rFonts w:ascii="Aptos" w:hAnsi="Aptos"/>
                <w:b/>
                <w:spacing w:val="-5"/>
                <w:w w:val="105"/>
                <w:sz w:val="20"/>
                <w:szCs w:val="20"/>
                <w:lang w:val="en-GB"/>
              </w:rPr>
              <w:t xml:space="preserve"> </w:t>
            </w:r>
            <w:r w:rsidRPr="000C0611">
              <w:rPr>
                <w:rFonts w:ascii="Aptos" w:hAnsi="Aptos"/>
                <w:b/>
                <w:spacing w:val="-2"/>
                <w:w w:val="105"/>
                <w:sz w:val="20"/>
                <w:szCs w:val="20"/>
                <w:lang w:val="en-GB"/>
              </w:rPr>
              <w:t>body:</w:t>
            </w:r>
          </w:p>
        </w:tc>
        <w:tc>
          <w:tcPr>
            <w:tcW w:w="5530" w:type="dxa"/>
            <w:vAlign w:val="center"/>
          </w:tcPr>
          <w:p w14:paraId="5A010E3F"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Academy Board of Trustees</w:t>
            </w:r>
          </w:p>
        </w:tc>
      </w:tr>
      <w:tr w:rsidR="002D6247" w:rsidRPr="000C0611" w14:paraId="12ACCCA8" w14:textId="77777777" w:rsidTr="00C14DF5">
        <w:trPr>
          <w:trHeight w:val="567"/>
        </w:trPr>
        <w:tc>
          <w:tcPr>
            <w:tcW w:w="4312" w:type="dxa"/>
            <w:shd w:val="clear" w:color="auto" w:fill="DAE9F7" w:themeFill="text2" w:themeFillTint="1A"/>
            <w:vAlign w:val="center"/>
          </w:tcPr>
          <w:p w14:paraId="2461FD03"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Date</w:t>
            </w:r>
            <w:r w:rsidRPr="000C0611">
              <w:rPr>
                <w:rFonts w:ascii="Aptos" w:hAnsi="Aptos"/>
                <w:b/>
                <w:spacing w:val="-13"/>
                <w:w w:val="110"/>
                <w:sz w:val="20"/>
                <w:szCs w:val="20"/>
                <w:lang w:val="en-GB"/>
              </w:rPr>
              <w:t xml:space="preserve"> </w:t>
            </w:r>
            <w:r w:rsidRPr="000C0611">
              <w:rPr>
                <w:rFonts w:ascii="Aptos" w:hAnsi="Aptos"/>
                <w:b/>
                <w:spacing w:val="-2"/>
                <w:w w:val="110"/>
                <w:sz w:val="20"/>
                <w:szCs w:val="20"/>
                <w:lang w:val="en-GB"/>
              </w:rPr>
              <w:t>approved:</w:t>
            </w:r>
          </w:p>
        </w:tc>
        <w:tc>
          <w:tcPr>
            <w:tcW w:w="5530" w:type="dxa"/>
            <w:vAlign w:val="center"/>
          </w:tcPr>
          <w:p w14:paraId="5E342CF0" w14:textId="11E74863" w:rsidR="002D6247" w:rsidRPr="000C0611" w:rsidRDefault="008124F9" w:rsidP="002D6247">
            <w:pPr>
              <w:pStyle w:val="TableParagraph"/>
              <w:ind w:left="0"/>
              <w:rPr>
                <w:rFonts w:ascii="Aptos" w:hAnsi="Aptos"/>
                <w:sz w:val="20"/>
                <w:szCs w:val="20"/>
                <w:lang w:val="en-GB"/>
              </w:rPr>
            </w:pPr>
            <w:r>
              <w:rPr>
                <w:rFonts w:ascii="Aptos" w:hAnsi="Aptos"/>
                <w:spacing w:val="-2"/>
                <w:w w:val="105"/>
                <w:sz w:val="20"/>
                <w:szCs w:val="20"/>
                <w:lang w:val="en-GB"/>
              </w:rPr>
              <w:t xml:space="preserve">August </w:t>
            </w:r>
            <w:r w:rsidR="002D6247" w:rsidRPr="000C0611">
              <w:rPr>
                <w:rFonts w:ascii="Aptos" w:hAnsi="Aptos"/>
                <w:spacing w:val="-2"/>
                <w:w w:val="105"/>
                <w:sz w:val="20"/>
                <w:szCs w:val="20"/>
                <w:lang w:val="en-GB"/>
              </w:rPr>
              <w:t>2026</w:t>
            </w:r>
          </w:p>
        </w:tc>
      </w:tr>
      <w:tr w:rsidR="002D6247" w:rsidRPr="000C0611" w14:paraId="740223B8" w14:textId="77777777" w:rsidTr="00C14DF5">
        <w:trPr>
          <w:trHeight w:val="567"/>
        </w:trPr>
        <w:tc>
          <w:tcPr>
            <w:tcW w:w="4312" w:type="dxa"/>
            <w:shd w:val="clear" w:color="auto" w:fill="DAE9F7" w:themeFill="text2" w:themeFillTint="1A"/>
            <w:vAlign w:val="center"/>
          </w:tcPr>
          <w:p w14:paraId="0A33F7DD"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Policy</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Implementation</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date:</w:t>
            </w:r>
          </w:p>
        </w:tc>
        <w:tc>
          <w:tcPr>
            <w:tcW w:w="5530" w:type="dxa"/>
            <w:vAlign w:val="center"/>
          </w:tcPr>
          <w:p w14:paraId="06B8A0EC" w14:textId="64B04A2B" w:rsidR="002D6247" w:rsidRPr="000C0611" w:rsidRDefault="002D6247" w:rsidP="002D6247">
            <w:pPr>
              <w:pStyle w:val="TableParagraph"/>
              <w:ind w:left="7"/>
              <w:rPr>
                <w:rFonts w:ascii="Aptos" w:hAnsi="Aptos" w:cstheme="minorHAnsi"/>
                <w:sz w:val="20"/>
                <w:szCs w:val="20"/>
                <w:lang w:val="en-GB"/>
              </w:rPr>
            </w:pPr>
            <w:r w:rsidRPr="000C0611">
              <w:rPr>
                <w:rFonts w:ascii="Aptos" w:hAnsi="Aptos" w:cstheme="minorHAnsi"/>
                <w:w w:val="105"/>
                <w:sz w:val="20"/>
                <w:szCs w:val="20"/>
                <w:lang w:val="en-GB"/>
              </w:rPr>
              <w:t>This</w:t>
            </w:r>
            <w:r w:rsidRPr="000C0611">
              <w:rPr>
                <w:rFonts w:ascii="Aptos" w:hAnsi="Aptos" w:cstheme="minorHAnsi"/>
                <w:spacing w:val="-6"/>
                <w:w w:val="105"/>
                <w:sz w:val="20"/>
                <w:szCs w:val="20"/>
                <w:lang w:val="en-GB"/>
              </w:rPr>
              <w:t xml:space="preserve"> </w:t>
            </w:r>
            <w:r w:rsidRPr="000C0611">
              <w:rPr>
                <w:rFonts w:ascii="Aptos" w:hAnsi="Aptos" w:cstheme="minorHAnsi"/>
                <w:w w:val="105"/>
                <w:sz w:val="20"/>
                <w:szCs w:val="20"/>
                <w:lang w:val="en-GB"/>
              </w:rPr>
              <w:t>policy</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takes</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effect</w:t>
            </w:r>
            <w:r w:rsidRPr="000C0611">
              <w:rPr>
                <w:rFonts w:ascii="Aptos" w:hAnsi="Aptos" w:cstheme="minorHAnsi"/>
                <w:spacing w:val="-4"/>
                <w:w w:val="105"/>
                <w:sz w:val="20"/>
                <w:szCs w:val="20"/>
                <w:lang w:val="en-GB"/>
              </w:rPr>
              <w:t xml:space="preserve"> </w:t>
            </w:r>
            <w:r w:rsidRPr="000C0611">
              <w:rPr>
                <w:rFonts w:ascii="Aptos" w:hAnsi="Aptos" w:cstheme="minorHAnsi"/>
                <w:w w:val="105"/>
                <w:sz w:val="20"/>
                <w:szCs w:val="20"/>
                <w:lang w:val="en-GB"/>
              </w:rPr>
              <w:t>from</w:t>
            </w:r>
            <w:r w:rsidRPr="000C0611">
              <w:rPr>
                <w:rFonts w:ascii="Aptos" w:hAnsi="Aptos" w:cstheme="minorHAnsi"/>
                <w:spacing w:val="-2"/>
                <w:w w:val="105"/>
                <w:sz w:val="20"/>
                <w:szCs w:val="20"/>
                <w:lang w:val="en-GB"/>
              </w:rPr>
              <w:t xml:space="preserve"> </w:t>
            </w:r>
            <w:r w:rsidR="008124F9">
              <w:rPr>
                <w:rFonts w:ascii="Aptos" w:hAnsi="Aptos" w:cstheme="minorHAnsi"/>
                <w:w w:val="105"/>
                <w:sz w:val="20"/>
                <w:szCs w:val="20"/>
                <w:lang w:val="en-GB"/>
              </w:rPr>
              <w:t>August</w:t>
            </w:r>
            <w:r w:rsidRPr="000C0611">
              <w:rPr>
                <w:rFonts w:ascii="Aptos" w:hAnsi="Aptos" w:cstheme="minorHAnsi"/>
                <w:w w:val="105"/>
                <w:sz w:val="20"/>
                <w:szCs w:val="20"/>
                <w:lang w:val="en-GB"/>
              </w:rPr>
              <w:t xml:space="preserve"> 2026</w:t>
            </w:r>
          </w:p>
        </w:tc>
      </w:tr>
      <w:tr w:rsidR="00C14DF5" w:rsidRPr="000C0611" w14:paraId="1689BCE7" w14:textId="77777777" w:rsidTr="00C14DF5">
        <w:trPr>
          <w:trHeight w:val="567"/>
        </w:trPr>
        <w:tc>
          <w:tcPr>
            <w:tcW w:w="4312" w:type="dxa"/>
            <w:shd w:val="clear" w:color="auto" w:fill="DAE9F7" w:themeFill="text2" w:themeFillTint="1A"/>
            <w:vAlign w:val="center"/>
          </w:tcPr>
          <w:p w14:paraId="11214D92" w14:textId="614A47FA" w:rsidR="00C14DF5" w:rsidRPr="000C0611" w:rsidRDefault="00C14DF5" w:rsidP="002D6247">
            <w:pPr>
              <w:pStyle w:val="TableParagraph"/>
              <w:rPr>
                <w:rFonts w:ascii="Aptos" w:hAnsi="Aptos"/>
                <w:b/>
                <w:sz w:val="20"/>
                <w:szCs w:val="20"/>
                <w:lang w:val="en-GB"/>
              </w:rPr>
            </w:pPr>
            <w:r w:rsidRPr="000C0611">
              <w:rPr>
                <w:rFonts w:ascii="Aptos" w:hAnsi="Aptos"/>
                <w:b/>
                <w:w w:val="105"/>
                <w:sz w:val="20"/>
                <w:szCs w:val="20"/>
                <w:lang w:val="en-GB"/>
              </w:rPr>
              <w:t>Review</w:t>
            </w:r>
            <w:r w:rsidRPr="000C0611">
              <w:rPr>
                <w:rFonts w:ascii="Aptos" w:hAnsi="Aptos"/>
                <w:b/>
                <w:spacing w:val="-2"/>
                <w:w w:val="115"/>
                <w:sz w:val="20"/>
                <w:szCs w:val="20"/>
                <w:lang w:val="en-GB"/>
              </w:rPr>
              <w:t xml:space="preserve"> cycle:</w:t>
            </w:r>
          </w:p>
        </w:tc>
        <w:tc>
          <w:tcPr>
            <w:tcW w:w="5530" w:type="dxa"/>
            <w:vAlign w:val="center"/>
          </w:tcPr>
          <w:p w14:paraId="45A99A1A" w14:textId="788922AE" w:rsidR="00C14DF5" w:rsidRPr="000C0611" w:rsidRDefault="008124F9" w:rsidP="002D6247">
            <w:pPr>
              <w:pStyle w:val="TableParagraph"/>
              <w:spacing w:line="240" w:lineRule="auto"/>
              <w:ind w:left="0"/>
              <w:rPr>
                <w:rFonts w:ascii="Aptos" w:hAnsi="Aptos" w:cstheme="minorHAnsi"/>
                <w:sz w:val="20"/>
                <w:szCs w:val="20"/>
                <w:lang w:val="en-GB"/>
              </w:rPr>
            </w:pPr>
            <w:r>
              <w:rPr>
                <w:rFonts w:ascii="Aptos" w:hAnsi="Aptos"/>
                <w:spacing w:val="-2"/>
                <w:w w:val="105"/>
                <w:sz w:val="20"/>
                <w:szCs w:val="20"/>
                <w:lang w:val="en-GB"/>
              </w:rPr>
              <w:t>Bi-annual</w:t>
            </w:r>
          </w:p>
        </w:tc>
      </w:tr>
      <w:tr w:rsidR="00C14DF5" w:rsidRPr="000C0611" w14:paraId="63BE4974" w14:textId="77777777" w:rsidTr="00C14DF5">
        <w:trPr>
          <w:trHeight w:val="567"/>
        </w:trPr>
        <w:tc>
          <w:tcPr>
            <w:tcW w:w="4312" w:type="dxa"/>
            <w:shd w:val="clear" w:color="auto" w:fill="DAE9F7" w:themeFill="text2" w:themeFillTint="1A"/>
            <w:vAlign w:val="center"/>
          </w:tcPr>
          <w:p w14:paraId="3D209B25" w14:textId="351C1B3F" w:rsidR="00C14DF5" w:rsidRPr="000C0611" w:rsidRDefault="00C14DF5" w:rsidP="002D6247">
            <w:pPr>
              <w:pStyle w:val="TableParagraph"/>
              <w:rPr>
                <w:rFonts w:ascii="Aptos" w:hAnsi="Aptos"/>
                <w:b/>
                <w:sz w:val="20"/>
                <w:szCs w:val="20"/>
                <w:lang w:val="en-GB"/>
              </w:rPr>
            </w:pPr>
            <w:r w:rsidRPr="000C0611">
              <w:rPr>
                <w:rFonts w:ascii="Aptos" w:hAnsi="Aptos"/>
                <w:b/>
                <w:sz w:val="20"/>
                <w:szCs w:val="20"/>
                <w:lang w:val="en-GB"/>
              </w:rPr>
              <w:t>Next</w:t>
            </w:r>
            <w:r w:rsidRPr="000C0611">
              <w:rPr>
                <w:rFonts w:ascii="Aptos" w:hAnsi="Aptos"/>
                <w:b/>
                <w:spacing w:val="27"/>
                <w:sz w:val="20"/>
                <w:szCs w:val="20"/>
                <w:lang w:val="en-GB"/>
              </w:rPr>
              <w:t xml:space="preserve"> </w:t>
            </w:r>
            <w:r w:rsidRPr="000C0611">
              <w:rPr>
                <w:rFonts w:ascii="Aptos" w:hAnsi="Aptos"/>
                <w:b/>
                <w:sz w:val="20"/>
                <w:szCs w:val="20"/>
                <w:lang w:val="en-GB"/>
              </w:rPr>
              <w:t>review</w:t>
            </w:r>
            <w:r w:rsidRPr="000C0611">
              <w:rPr>
                <w:rFonts w:ascii="Aptos" w:hAnsi="Aptos"/>
                <w:b/>
                <w:spacing w:val="26"/>
                <w:sz w:val="20"/>
                <w:szCs w:val="20"/>
                <w:lang w:val="en-GB"/>
              </w:rPr>
              <w:t xml:space="preserve"> </w:t>
            </w:r>
            <w:r w:rsidRPr="000C0611">
              <w:rPr>
                <w:rFonts w:ascii="Aptos" w:hAnsi="Aptos"/>
                <w:b/>
                <w:sz w:val="20"/>
                <w:szCs w:val="20"/>
                <w:lang w:val="en-GB"/>
              </w:rPr>
              <w:t>due</w:t>
            </w:r>
            <w:r w:rsidRPr="000C0611">
              <w:rPr>
                <w:rFonts w:ascii="Aptos" w:hAnsi="Aptos"/>
                <w:b/>
                <w:spacing w:val="23"/>
                <w:sz w:val="20"/>
                <w:szCs w:val="20"/>
                <w:lang w:val="en-GB"/>
              </w:rPr>
              <w:t xml:space="preserve"> </w:t>
            </w:r>
            <w:r w:rsidRPr="000C0611">
              <w:rPr>
                <w:rFonts w:ascii="Aptos" w:hAnsi="Aptos"/>
                <w:b/>
                <w:spacing w:val="-4"/>
                <w:sz w:val="20"/>
                <w:szCs w:val="20"/>
                <w:lang w:val="en-GB"/>
              </w:rPr>
              <w:t>date:</w:t>
            </w:r>
          </w:p>
        </w:tc>
        <w:tc>
          <w:tcPr>
            <w:tcW w:w="5530" w:type="dxa"/>
            <w:vAlign w:val="center"/>
          </w:tcPr>
          <w:p w14:paraId="26ECC13F" w14:textId="24E9EFBB" w:rsidR="00C14DF5" w:rsidRPr="000C0611" w:rsidRDefault="008124F9" w:rsidP="002D6247">
            <w:pPr>
              <w:pStyle w:val="TableParagraph"/>
              <w:ind w:left="0"/>
              <w:rPr>
                <w:rFonts w:ascii="Aptos" w:hAnsi="Aptos" w:cstheme="minorHAnsi"/>
                <w:sz w:val="20"/>
                <w:szCs w:val="20"/>
                <w:lang w:val="en-GB"/>
              </w:rPr>
            </w:pPr>
            <w:r>
              <w:rPr>
                <w:rFonts w:ascii="Aptos" w:hAnsi="Aptos"/>
                <w:w w:val="105"/>
                <w:sz w:val="20"/>
                <w:szCs w:val="20"/>
                <w:lang w:val="en-GB"/>
              </w:rPr>
              <w:t>August 2028</w:t>
            </w:r>
          </w:p>
        </w:tc>
      </w:tr>
      <w:tr w:rsidR="008124F9" w:rsidRPr="000C0611" w14:paraId="0BCE0052" w14:textId="77777777" w:rsidTr="00C14DF5">
        <w:trPr>
          <w:trHeight w:val="567"/>
        </w:trPr>
        <w:tc>
          <w:tcPr>
            <w:tcW w:w="4312" w:type="dxa"/>
            <w:shd w:val="clear" w:color="auto" w:fill="DAE9F7" w:themeFill="text2" w:themeFillTint="1A"/>
            <w:vAlign w:val="center"/>
          </w:tcPr>
          <w:p w14:paraId="5ACCAAC0" w14:textId="77777777" w:rsidR="008124F9" w:rsidRPr="000C0611" w:rsidRDefault="008124F9"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68"/>
                <w:w w:val="150"/>
                <w:sz w:val="20"/>
                <w:szCs w:val="20"/>
                <w:lang w:val="en-GB"/>
              </w:rPr>
              <w:t xml:space="preserve"> </w:t>
            </w:r>
            <w:r w:rsidRPr="000C0611">
              <w:rPr>
                <w:rFonts w:ascii="Aptos" w:hAnsi="Aptos"/>
                <w:b/>
                <w:w w:val="110"/>
                <w:sz w:val="20"/>
                <w:szCs w:val="20"/>
                <w:lang w:val="en-GB"/>
              </w:rPr>
              <w:t>Policies,</w:t>
            </w:r>
            <w:r w:rsidRPr="000C0611">
              <w:rPr>
                <w:rFonts w:ascii="Aptos" w:hAnsi="Aptos"/>
                <w:b/>
                <w:spacing w:val="5"/>
                <w:w w:val="110"/>
                <w:sz w:val="20"/>
                <w:szCs w:val="20"/>
                <w:lang w:val="en-GB"/>
              </w:rPr>
              <w:t xml:space="preserve"> </w:t>
            </w:r>
            <w:r w:rsidRPr="000C0611">
              <w:rPr>
                <w:rFonts w:ascii="Aptos" w:hAnsi="Aptos"/>
                <w:b/>
                <w:w w:val="110"/>
                <w:sz w:val="20"/>
                <w:szCs w:val="20"/>
                <w:lang w:val="en-GB"/>
              </w:rPr>
              <w:t>Procedures</w:t>
            </w:r>
            <w:r w:rsidRPr="000C0611">
              <w:rPr>
                <w:rFonts w:ascii="Aptos" w:hAnsi="Aptos"/>
                <w:b/>
                <w:spacing w:val="3"/>
                <w:w w:val="110"/>
                <w:sz w:val="20"/>
                <w:szCs w:val="20"/>
                <w:lang w:val="en-GB"/>
              </w:rPr>
              <w:t xml:space="preserve"> </w:t>
            </w:r>
            <w:r w:rsidRPr="000C0611">
              <w:rPr>
                <w:rFonts w:ascii="Aptos" w:hAnsi="Aptos"/>
                <w:b/>
                <w:spacing w:val="-5"/>
                <w:w w:val="110"/>
                <w:sz w:val="20"/>
                <w:szCs w:val="20"/>
                <w:lang w:val="en-GB"/>
              </w:rPr>
              <w:t>and</w:t>
            </w:r>
          </w:p>
          <w:p w14:paraId="1614D07E" w14:textId="78BF7943" w:rsidR="008124F9" w:rsidRPr="000C0611" w:rsidRDefault="008124F9" w:rsidP="002D6247">
            <w:pPr>
              <w:pStyle w:val="TableParagraph"/>
              <w:rPr>
                <w:rFonts w:ascii="Aptos" w:hAnsi="Aptos"/>
                <w:b/>
                <w:sz w:val="20"/>
                <w:szCs w:val="20"/>
                <w:lang w:val="en-GB"/>
              </w:rPr>
            </w:pPr>
            <w:r w:rsidRPr="000C0611">
              <w:rPr>
                <w:rFonts w:ascii="Aptos" w:hAnsi="Aptos"/>
                <w:b/>
                <w:spacing w:val="-2"/>
                <w:w w:val="110"/>
                <w:sz w:val="20"/>
                <w:szCs w:val="20"/>
                <w:lang w:val="en-GB"/>
              </w:rPr>
              <w:t>Guidance:</w:t>
            </w:r>
          </w:p>
        </w:tc>
        <w:tc>
          <w:tcPr>
            <w:tcW w:w="5530" w:type="dxa"/>
            <w:vAlign w:val="center"/>
          </w:tcPr>
          <w:p w14:paraId="378F3416" w14:textId="240AB8E6" w:rsidR="008124F9" w:rsidRPr="000C0611" w:rsidRDefault="001D7207" w:rsidP="002D6247">
            <w:pPr>
              <w:pStyle w:val="TableParagraph"/>
              <w:ind w:left="7"/>
              <w:rPr>
                <w:rFonts w:ascii="Aptos" w:hAnsi="Aptos"/>
                <w:sz w:val="20"/>
                <w:szCs w:val="20"/>
                <w:lang w:val="en-GB"/>
              </w:rPr>
            </w:pPr>
            <w:r>
              <w:rPr>
                <w:rFonts w:ascii="Aptos" w:hAnsi="Aptos"/>
                <w:w w:val="105"/>
                <w:sz w:val="20"/>
                <w:szCs w:val="20"/>
                <w:lang w:val="en-GB"/>
              </w:rPr>
              <w:t>Student</w:t>
            </w:r>
            <w:r w:rsidR="008124F9">
              <w:rPr>
                <w:rFonts w:ascii="Aptos" w:hAnsi="Aptos"/>
                <w:w w:val="105"/>
                <w:sz w:val="20"/>
                <w:szCs w:val="20"/>
                <w:lang w:val="en-GB"/>
              </w:rPr>
              <w:t xml:space="preserve"> Complaints, Student Engagement &amp; Support Through Studies, Academic Appeals, Safeguarding, Codes of Practice</w:t>
            </w:r>
          </w:p>
        </w:tc>
      </w:tr>
      <w:tr w:rsidR="008124F9" w:rsidRPr="000C0611" w14:paraId="7C950B28" w14:textId="77777777" w:rsidTr="00C14DF5">
        <w:trPr>
          <w:trHeight w:val="567"/>
        </w:trPr>
        <w:tc>
          <w:tcPr>
            <w:tcW w:w="4312" w:type="dxa"/>
            <w:shd w:val="clear" w:color="auto" w:fill="DAE9F7" w:themeFill="text2" w:themeFillTint="1A"/>
            <w:vAlign w:val="center"/>
          </w:tcPr>
          <w:p w14:paraId="78EEF279" w14:textId="1805A91F" w:rsidR="008124F9" w:rsidRPr="000C0611" w:rsidRDefault="008124F9" w:rsidP="008124F9">
            <w:pPr>
              <w:pStyle w:val="TableParagraph"/>
              <w:ind w:left="0"/>
              <w:rPr>
                <w:rFonts w:ascii="Aptos" w:hAnsi="Aptos"/>
                <w:b/>
                <w:sz w:val="20"/>
                <w:szCs w:val="20"/>
                <w:lang w:val="en-GB"/>
              </w:rPr>
            </w:pPr>
            <w:r>
              <w:rPr>
                <w:rFonts w:ascii="Aptos" w:hAnsi="Aptos"/>
                <w:b/>
                <w:bCs/>
                <w:w w:val="110"/>
                <w:sz w:val="20"/>
                <w:szCs w:val="20"/>
                <w:lang w:val="en-GB"/>
              </w:rPr>
              <w:t>UK Quality Code Reference</w:t>
            </w:r>
            <w:r w:rsidRPr="00C14DF5">
              <w:rPr>
                <w:rFonts w:ascii="Aptos" w:hAnsi="Aptos"/>
                <w:b/>
                <w:bCs/>
                <w:w w:val="110"/>
                <w:sz w:val="20"/>
                <w:szCs w:val="20"/>
                <w:lang w:val="en-GB"/>
              </w:rPr>
              <w:t>:</w:t>
            </w:r>
          </w:p>
        </w:tc>
        <w:tc>
          <w:tcPr>
            <w:tcW w:w="5530" w:type="dxa"/>
            <w:vAlign w:val="center"/>
          </w:tcPr>
          <w:p w14:paraId="01D8FE01" w14:textId="4CBD1DF0" w:rsidR="008124F9" w:rsidRPr="000C0611" w:rsidRDefault="008124F9" w:rsidP="008124F9">
            <w:pPr>
              <w:pStyle w:val="TableParagraph"/>
              <w:ind w:left="0"/>
              <w:rPr>
                <w:rFonts w:ascii="Aptos" w:hAnsi="Aptos"/>
                <w:sz w:val="20"/>
                <w:szCs w:val="20"/>
                <w:lang w:val="en-GB"/>
              </w:rPr>
            </w:pPr>
            <w:r>
              <w:rPr>
                <w:rFonts w:ascii="Aptos" w:hAnsi="Aptos"/>
                <w:w w:val="105"/>
                <w:sz w:val="20"/>
                <w:szCs w:val="20"/>
                <w:lang w:val="en-GB"/>
              </w:rPr>
              <w:t>Quality Code Expectations for Quality; Advice and Guidance: Concerns, Complaints and Appeals</w:t>
            </w:r>
          </w:p>
        </w:tc>
      </w:tr>
      <w:tr w:rsidR="008124F9" w:rsidRPr="000C0611" w14:paraId="6B94E293" w14:textId="77777777" w:rsidTr="00C14DF5">
        <w:trPr>
          <w:trHeight w:val="850"/>
        </w:trPr>
        <w:tc>
          <w:tcPr>
            <w:tcW w:w="4312" w:type="dxa"/>
            <w:shd w:val="clear" w:color="auto" w:fill="DAE9F7" w:themeFill="text2" w:themeFillTint="1A"/>
            <w:vAlign w:val="center"/>
          </w:tcPr>
          <w:p w14:paraId="4FEB34F0" w14:textId="1812B4F7" w:rsidR="008124F9" w:rsidRPr="000C0611" w:rsidRDefault="008124F9" w:rsidP="002D6247">
            <w:pPr>
              <w:pStyle w:val="TableParagraph"/>
              <w:spacing w:line="251" w:lineRule="exact"/>
              <w:rPr>
                <w:rFonts w:ascii="Aptos" w:hAnsi="Aptos"/>
                <w:b/>
                <w:sz w:val="20"/>
                <w:szCs w:val="20"/>
                <w:lang w:val="en-GB"/>
              </w:rPr>
            </w:pPr>
            <w:proofErr w:type="spellStart"/>
            <w:r w:rsidRPr="000C0611">
              <w:rPr>
                <w:rFonts w:ascii="Aptos" w:hAnsi="Aptos"/>
                <w:b/>
                <w:w w:val="110"/>
                <w:sz w:val="20"/>
                <w:szCs w:val="20"/>
                <w:lang w:val="en-GB"/>
              </w:rPr>
              <w:t>OfS</w:t>
            </w:r>
            <w:proofErr w:type="spellEnd"/>
            <w:r w:rsidRPr="000C0611">
              <w:rPr>
                <w:rFonts w:ascii="Aptos" w:hAnsi="Aptos"/>
                <w:b/>
                <w:spacing w:val="3"/>
                <w:w w:val="110"/>
                <w:sz w:val="20"/>
                <w:szCs w:val="20"/>
                <w:lang w:val="en-GB"/>
              </w:rPr>
              <w:t xml:space="preserve"> </w:t>
            </w:r>
            <w:r w:rsidRPr="000C0611">
              <w:rPr>
                <w:rFonts w:ascii="Aptos" w:hAnsi="Aptos"/>
                <w:b/>
                <w:w w:val="110"/>
                <w:sz w:val="20"/>
                <w:szCs w:val="20"/>
                <w:lang w:val="en-GB"/>
              </w:rPr>
              <w:t>Conditions</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0D5AB315" w14:textId="5A3765E0" w:rsidR="008124F9" w:rsidRPr="000C0611" w:rsidRDefault="008124F9" w:rsidP="002D6247">
            <w:pPr>
              <w:pStyle w:val="TableParagraph"/>
              <w:spacing w:line="268" w:lineRule="exact"/>
              <w:ind w:left="7"/>
              <w:rPr>
                <w:rFonts w:ascii="Aptos" w:hAnsi="Aptos"/>
                <w:sz w:val="20"/>
                <w:szCs w:val="20"/>
                <w:lang w:val="en-GB"/>
              </w:rPr>
            </w:pPr>
            <w:r w:rsidRPr="000C0611">
              <w:rPr>
                <w:rFonts w:ascii="Aptos" w:hAnsi="Aptos"/>
                <w:w w:val="105"/>
                <w:sz w:val="20"/>
                <w:szCs w:val="20"/>
                <w:lang w:val="en-GB"/>
              </w:rPr>
              <w:t>Conditions</w:t>
            </w:r>
            <w:r w:rsidRPr="000C0611">
              <w:rPr>
                <w:rFonts w:ascii="Aptos" w:hAnsi="Aptos"/>
                <w:spacing w:val="19"/>
                <w:w w:val="110"/>
                <w:sz w:val="20"/>
                <w:szCs w:val="20"/>
                <w:lang w:val="en-GB"/>
              </w:rPr>
              <w:t xml:space="preserve"> </w:t>
            </w:r>
            <w:r w:rsidRPr="000C0611">
              <w:rPr>
                <w:rFonts w:ascii="Aptos" w:hAnsi="Aptos"/>
                <w:spacing w:val="-10"/>
                <w:w w:val="110"/>
                <w:sz w:val="20"/>
                <w:szCs w:val="20"/>
                <w:lang w:val="en-GB"/>
              </w:rPr>
              <w:t>C</w:t>
            </w:r>
            <w:r>
              <w:rPr>
                <w:rFonts w:ascii="Aptos" w:hAnsi="Aptos"/>
                <w:spacing w:val="-10"/>
                <w:w w:val="110"/>
                <w:sz w:val="20"/>
                <w:szCs w:val="20"/>
                <w:lang w:val="en-GB"/>
              </w:rPr>
              <w:t>: Protecting the Interest of Students</w:t>
            </w:r>
          </w:p>
        </w:tc>
      </w:tr>
    </w:tbl>
    <w:p w14:paraId="0FD6011B" w14:textId="77777777" w:rsidR="002D6247" w:rsidRPr="000C0611" w:rsidRDefault="002D6247" w:rsidP="002D6247">
      <w:pPr>
        <w:pStyle w:val="TableParagraph"/>
        <w:spacing w:line="240" w:lineRule="auto"/>
        <w:ind w:left="0"/>
        <w:rPr>
          <w:b/>
          <w:lang w:val="en-GB"/>
        </w:rPr>
        <w:sectPr w:rsidR="002D6247" w:rsidRPr="000C0611" w:rsidSect="008A1B4E">
          <w:headerReference w:type="default" r:id="rId8"/>
          <w:footerReference w:type="default" r:id="rId9"/>
          <w:pgSz w:w="11940" w:h="16860"/>
          <w:pgMar w:top="1134" w:right="851" w:bottom="851" w:left="567" w:header="680" w:footer="283" w:gutter="0"/>
          <w:pgNumType w:start="1"/>
          <w:cols w:space="720"/>
          <w:docGrid w:linePitch="299"/>
        </w:sectPr>
      </w:pPr>
    </w:p>
    <w:p w14:paraId="01233035" w14:textId="77777777" w:rsidR="004522F8" w:rsidRDefault="004522F8" w:rsidP="004522F8">
      <w:pPr>
        <w:rPr>
          <w:rFonts w:ascii="Aptos" w:eastAsiaTheme="minorHAnsi" w:hAnsi="Aptos" w:cstheme="minorBidi"/>
          <w:b/>
          <w:bCs/>
          <w:color w:val="156082" w:themeColor="accent1"/>
          <w:kern w:val="2"/>
          <w:sz w:val="28"/>
          <w:szCs w:val="32"/>
          <w14:ligatures w14:val="standardContextual"/>
        </w:rPr>
      </w:pPr>
    </w:p>
    <w:sdt>
      <w:sdtPr>
        <w:id w:val="1777220496"/>
        <w:docPartObj>
          <w:docPartGallery w:val="Table of Contents"/>
          <w:docPartUnique/>
        </w:docPartObj>
      </w:sdtPr>
      <w:sdtEndPr>
        <w:rPr>
          <w:b/>
          <w:bCs/>
          <w:noProof/>
        </w:rPr>
      </w:sdtEndPr>
      <w:sdtContent>
        <w:p w14:paraId="2ACDAD87" w14:textId="77777777" w:rsidR="00955CE8" w:rsidRDefault="00955CE8" w:rsidP="00955CE8">
          <w:pPr>
            <w:ind w:firstLine="707"/>
            <w:rPr>
              <w:rFonts w:ascii="Aptos" w:hAnsi="Aptos"/>
              <w:b/>
              <w:color w:val="156082" w:themeColor="accent1"/>
              <w:w w:val="110"/>
              <w:sz w:val="28"/>
              <w:szCs w:val="28"/>
            </w:rPr>
          </w:pPr>
          <w:r w:rsidRPr="000C0611">
            <w:rPr>
              <w:rFonts w:ascii="Aptos" w:hAnsi="Aptos"/>
              <w:b/>
              <w:color w:val="156082" w:themeColor="accent1"/>
              <w:w w:val="110"/>
              <w:sz w:val="28"/>
              <w:szCs w:val="28"/>
            </w:rPr>
            <w:t>Table of Contents</w:t>
          </w:r>
        </w:p>
        <w:p w14:paraId="2F86E0C5" w14:textId="77777777" w:rsidR="00955CE8" w:rsidRPr="004522F8" w:rsidRDefault="00955CE8" w:rsidP="00955CE8">
          <w:pPr>
            <w:ind w:firstLine="707"/>
            <w:rPr>
              <w:rFonts w:ascii="Aptos" w:hAnsi="Aptos"/>
              <w:b/>
              <w:color w:val="156082" w:themeColor="accent1"/>
              <w:w w:val="110"/>
              <w:sz w:val="28"/>
              <w:szCs w:val="28"/>
            </w:rPr>
          </w:pPr>
        </w:p>
        <w:p w14:paraId="29A86A16" w14:textId="4E9FF5D3" w:rsidR="00584893" w:rsidRDefault="00955CE8">
          <w:pPr>
            <w:pStyle w:val="TOC1"/>
            <w:tabs>
              <w:tab w:val="left" w:pos="2361"/>
              <w:tab w:val="right" w:leader="dot" w:pos="10478"/>
            </w:tabs>
            <w:rPr>
              <w:rFonts w:asciiTheme="minorHAnsi" w:eastAsiaTheme="minorEastAsia" w:hAnsiTheme="minorHAnsi" w:cstheme="minorBidi"/>
              <w:b w:val="0"/>
              <w:bCs w:val="0"/>
              <w:noProof/>
              <w:kern w:val="2"/>
              <w:sz w:val="24"/>
              <w:szCs w:val="24"/>
              <w:lang w:eastAsia="en-GB"/>
              <w14:ligatures w14:val="standardContextual"/>
            </w:rPr>
          </w:pPr>
          <w:r>
            <w:fldChar w:fldCharType="begin"/>
          </w:r>
          <w:r>
            <w:instrText xml:space="preserve"> TOC \o "1-2" \u </w:instrText>
          </w:r>
          <w:r>
            <w:fldChar w:fldCharType="separate"/>
          </w:r>
          <w:r w:rsidR="00584893">
            <w:rPr>
              <w:noProof/>
            </w:rPr>
            <w:t>1.</w:t>
          </w:r>
          <w:r w:rsidR="00584893">
            <w:rPr>
              <w:rFonts w:asciiTheme="minorHAnsi" w:eastAsiaTheme="minorEastAsia" w:hAnsiTheme="minorHAnsi" w:cstheme="minorBidi"/>
              <w:b w:val="0"/>
              <w:bCs w:val="0"/>
              <w:noProof/>
              <w:kern w:val="2"/>
              <w:sz w:val="24"/>
              <w:szCs w:val="24"/>
              <w:lang w:eastAsia="en-GB"/>
              <w14:ligatures w14:val="standardContextual"/>
            </w:rPr>
            <w:tab/>
          </w:r>
          <w:r w:rsidR="00584893">
            <w:rPr>
              <w:noProof/>
            </w:rPr>
            <w:t>Introduction</w:t>
          </w:r>
          <w:r w:rsidR="00584893">
            <w:rPr>
              <w:noProof/>
            </w:rPr>
            <w:tab/>
          </w:r>
          <w:r w:rsidR="00584893">
            <w:rPr>
              <w:noProof/>
            </w:rPr>
            <w:fldChar w:fldCharType="begin"/>
          </w:r>
          <w:r w:rsidR="00584893">
            <w:rPr>
              <w:noProof/>
            </w:rPr>
            <w:instrText xml:space="preserve"> PAGEREF _Toc238116895 \h </w:instrText>
          </w:r>
          <w:r w:rsidR="00584893">
            <w:rPr>
              <w:noProof/>
            </w:rPr>
          </w:r>
          <w:r w:rsidR="00584893">
            <w:rPr>
              <w:noProof/>
            </w:rPr>
            <w:fldChar w:fldCharType="separate"/>
          </w:r>
          <w:r w:rsidR="00584893">
            <w:rPr>
              <w:noProof/>
            </w:rPr>
            <w:t>3</w:t>
          </w:r>
          <w:r w:rsidR="00584893">
            <w:rPr>
              <w:noProof/>
            </w:rPr>
            <w:fldChar w:fldCharType="end"/>
          </w:r>
        </w:p>
        <w:p w14:paraId="3CFAA057" w14:textId="32140E02" w:rsidR="00584893" w:rsidRDefault="00584893">
          <w:pPr>
            <w:pStyle w:val="TOC1"/>
            <w:tabs>
              <w:tab w:val="left" w:pos="2361"/>
              <w:tab w:val="right" w:leader="dot" w:pos="10478"/>
            </w:tabs>
            <w:rPr>
              <w:rFonts w:asciiTheme="minorHAnsi" w:eastAsiaTheme="minorEastAsia" w:hAnsiTheme="minorHAnsi" w:cstheme="minorBidi"/>
              <w:b w:val="0"/>
              <w:bCs w:val="0"/>
              <w:noProof/>
              <w:kern w:val="2"/>
              <w:sz w:val="24"/>
              <w:szCs w:val="24"/>
              <w:lang w:eastAsia="en-GB"/>
              <w14:ligatures w14:val="standardContextual"/>
            </w:rPr>
          </w:pPr>
          <w:r>
            <w:rPr>
              <w:noProof/>
            </w:rPr>
            <w:t>3.</w:t>
          </w:r>
          <w:r>
            <w:rPr>
              <w:rFonts w:asciiTheme="minorHAnsi" w:eastAsiaTheme="minorEastAsia" w:hAnsiTheme="minorHAnsi" w:cstheme="minorBidi"/>
              <w:b w:val="0"/>
              <w:bCs w:val="0"/>
              <w:noProof/>
              <w:kern w:val="2"/>
              <w:sz w:val="24"/>
              <w:szCs w:val="24"/>
              <w:lang w:eastAsia="en-GB"/>
              <w14:ligatures w14:val="standardContextual"/>
            </w:rPr>
            <w:tab/>
          </w:r>
          <w:r>
            <w:rPr>
              <w:noProof/>
            </w:rPr>
            <w:t>Definitions</w:t>
          </w:r>
          <w:r>
            <w:rPr>
              <w:noProof/>
            </w:rPr>
            <w:tab/>
          </w:r>
          <w:r>
            <w:rPr>
              <w:noProof/>
            </w:rPr>
            <w:fldChar w:fldCharType="begin"/>
          </w:r>
          <w:r>
            <w:rPr>
              <w:noProof/>
            </w:rPr>
            <w:instrText xml:space="preserve"> PAGEREF _Toc238116896 \h </w:instrText>
          </w:r>
          <w:r>
            <w:rPr>
              <w:noProof/>
            </w:rPr>
          </w:r>
          <w:r>
            <w:rPr>
              <w:noProof/>
            </w:rPr>
            <w:fldChar w:fldCharType="separate"/>
          </w:r>
          <w:r>
            <w:rPr>
              <w:noProof/>
            </w:rPr>
            <w:t>3</w:t>
          </w:r>
          <w:r>
            <w:rPr>
              <w:noProof/>
            </w:rPr>
            <w:fldChar w:fldCharType="end"/>
          </w:r>
        </w:p>
        <w:p w14:paraId="75E5F4FB" w14:textId="72609257" w:rsidR="00584893" w:rsidRDefault="00584893">
          <w:pPr>
            <w:pStyle w:val="TOC1"/>
            <w:tabs>
              <w:tab w:val="left" w:pos="2361"/>
              <w:tab w:val="right" w:leader="dot" w:pos="10478"/>
            </w:tabs>
            <w:rPr>
              <w:rFonts w:asciiTheme="minorHAnsi" w:eastAsiaTheme="minorEastAsia" w:hAnsiTheme="minorHAnsi" w:cstheme="minorBidi"/>
              <w:b w:val="0"/>
              <w:bCs w:val="0"/>
              <w:noProof/>
              <w:kern w:val="2"/>
              <w:sz w:val="24"/>
              <w:szCs w:val="24"/>
              <w:lang w:eastAsia="en-GB"/>
              <w14:ligatures w14:val="standardContextual"/>
            </w:rPr>
          </w:pPr>
          <w:r>
            <w:rPr>
              <w:noProof/>
            </w:rPr>
            <w:t>4.</w:t>
          </w:r>
          <w:r>
            <w:rPr>
              <w:rFonts w:asciiTheme="minorHAnsi" w:eastAsiaTheme="minorEastAsia" w:hAnsiTheme="minorHAnsi" w:cstheme="minorBidi"/>
              <w:b w:val="0"/>
              <w:bCs w:val="0"/>
              <w:noProof/>
              <w:kern w:val="2"/>
              <w:sz w:val="24"/>
              <w:szCs w:val="24"/>
              <w:lang w:eastAsia="en-GB"/>
              <w14:ligatures w14:val="standardContextual"/>
            </w:rPr>
            <w:tab/>
          </w:r>
          <w:r>
            <w:rPr>
              <w:noProof/>
            </w:rPr>
            <w:t>Interruption Policy</w:t>
          </w:r>
          <w:r>
            <w:rPr>
              <w:noProof/>
            </w:rPr>
            <w:tab/>
          </w:r>
          <w:r>
            <w:rPr>
              <w:noProof/>
            </w:rPr>
            <w:fldChar w:fldCharType="begin"/>
          </w:r>
          <w:r>
            <w:rPr>
              <w:noProof/>
            </w:rPr>
            <w:instrText xml:space="preserve"> PAGEREF _Toc238116897 \h </w:instrText>
          </w:r>
          <w:r>
            <w:rPr>
              <w:noProof/>
            </w:rPr>
          </w:r>
          <w:r>
            <w:rPr>
              <w:noProof/>
            </w:rPr>
            <w:fldChar w:fldCharType="separate"/>
          </w:r>
          <w:r>
            <w:rPr>
              <w:noProof/>
            </w:rPr>
            <w:t>3</w:t>
          </w:r>
          <w:r>
            <w:rPr>
              <w:noProof/>
            </w:rPr>
            <w:fldChar w:fldCharType="end"/>
          </w:r>
        </w:p>
        <w:p w14:paraId="11F4370D" w14:textId="5629B9AD" w:rsidR="00584893" w:rsidRDefault="00584893">
          <w:pPr>
            <w:pStyle w:val="TOC1"/>
            <w:tabs>
              <w:tab w:val="left" w:pos="2361"/>
              <w:tab w:val="right" w:leader="dot" w:pos="10478"/>
            </w:tabs>
            <w:rPr>
              <w:rFonts w:asciiTheme="minorHAnsi" w:eastAsiaTheme="minorEastAsia" w:hAnsiTheme="minorHAnsi" w:cstheme="minorBidi"/>
              <w:b w:val="0"/>
              <w:bCs w:val="0"/>
              <w:noProof/>
              <w:kern w:val="2"/>
              <w:sz w:val="24"/>
              <w:szCs w:val="24"/>
              <w:lang w:eastAsia="en-GB"/>
              <w14:ligatures w14:val="standardContextual"/>
            </w:rPr>
          </w:pPr>
          <w:r>
            <w:rPr>
              <w:noProof/>
            </w:rPr>
            <w:t>5.</w:t>
          </w:r>
          <w:r>
            <w:rPr>
              <w:rFonts w:asciiTheme="minorHAnsi" w:eastAsiaTheme="minorEastAsia" w:hAnsiTheme="minorHAnsi" w:cstheme="minorBidi"/>
              <w:b w:val="0"/>
              <w:bCs w:val="0"/>
              <w:noProof/>
              <w:kern w:val="2"/>
              <w:sz w:val="24"/>
              <w:szCs w:val="24"/>
              <w:lang w:eastAsia="en-GB"/>
              <w14:ligatures w14:val="standardContextual"/>
            </w:rPr>
            <w:tab/>
          </w:r>
          <w:r>
            <w:rPr>
              <w:noProof/>
            </w:rPr>
            <w:t>Withdrawal Policy</w:t>
          </w:r>
          <w:r>
            <w:rPr>
              <w:noProof/>
            </w:rPr>
            <w:tab/>
          </w:r>
          <w:r>
            <w:rPr>
              <w:noProof/>
            </w:rPr>
            <w:fldChar w:fldCharType="begin"/>
          </w:r>
          <w:r>
            <w:rPr>
              <w:noProof/>
            </w:rPr>
            <w:instrText xml:space="preserve"> PAGEREF _Toc238116898 \h </w:instrText>
          </w:r>
          <w:r>
            <w:rPr>
              <w:noProof/>
            </w:rPr>
          </w:r>
          <w:r>
            <w:rPr>
              <w:noProof/>
            </w:rPr>
            <w:fldChar w:fldCharType="separate"/>
          </w:r>
          <w:r>
            <w:rPr>
              <w:noProof/>
            </w:rPr>
            <w:t>4</w:t>
          </w:r>
          <w:r>
            <w:rPr>
              <w:noProof/>
            </w:rPr>
            <w:fldChar w:fldCharType="end"/>
          </w:r>
        </w:p>
        <w:p w14:paraId="60F0968F" w14:textId="3576DAEC" w:rsidR="00584893" w:rsidRDefault="00584893">
          <w:pPr>
            <w:pStyle w:val="TOC1"/>
            <w:tabs>
              <w:tab w:val="left" w:pos="2361"/>
              <w:tab w:val="right" w:leader="dot" w:pos="10478"/>
            </w:tabs>
            <w:rPr>
              <w:rFonts w:asciiTheme="minorHAnsi" w:eastAsiaTheme="minorEastAsia" w:hAnsiTheme="minorHAnsi" w:cstheme="minorBidi"/>
              <w:b w:val="0"/>
              <w:bCs w:val="0"/>
              <w:noProof/>
              <w:kern w:val="2"/>
              <w:sz w:val="24"/>
              <w:szCs w:val="24"/>
              <w:lang w:eastAsia="en-GB"/>
              <w14:ligatures w14:val="standardContextual"/>
            </w:rPr>
          </w:pPr>
          <w:r>
            <w:rPr>
              <w:noProof/>
            </w:rPr>
            <w:t>6.</w:t>
          </w:r>
          <w:r>
            <w:rPr>
              <w:rFonts w:asciiTheme="minorHAnsi" w:eastAsiaTheme="minorEastAsia" w:hAnsiTheme="minorHAnsi" w:cstheme="minorBidi"/>
              <w:b w:val="0"/>
              <w:bCs w:val="0"/>
              <w:noProof/>
              <w:kern w:val="2"/>
              <w:sz w:val="24"/>
              <w:szCs w:val="24"/>
              <w:lang w:eastAsia="en-GB"/>
              <w14:ligatures w14:val="standardContextual"/>
            </w:rPr>
            <w:tab/>
          </w:r>
          <w:r>
            <w:rPr>
              <w:noProof/>
            </w:rPr>
            <w:t>General Considerations</w:t>
          </w:r>
          <w:r>
            <w:rPr>
              <w:noProof/>
            </w:rPr>
            <w:tab/>
          </w:r>
          <w:r>
            <w:rPr>
              <w:noProof/>
            </w:rPr>
            <w:fldChar w:fldCharType="begin"/>
          </w:r>
          <w:r>
            <w:rPr>
              <w:noProof/>
            </w:rPr>
            <w:instrText xml:space="preserve"> PAGEREF _Toc238116899 \h </w:instrText>
          </w:r>
          <w:r>
            <w:rPr>
              <w:noProof/>
            </w:rPr>
          </w:r>
          <w:r>
            <w:rPr>
              <w:noProof/>
            </w:rPr>
            <w:fldChar w:fldCharType="separate"/>
          </w:r>
          <w:r>
            <w:rPr>
              <w:noProof/>
            </w:rPr>
            <w:t>5</w:t>
          </w:r>
          <w:r>
            <w:rPr>
              <w:noProof/>
            </w:rPr>
            <w:fldChar w:fldCharType="end"/>
          </w:r>
        </w:p>
        <w:p w14:paraId="08CCC591" w14:textId="7ED56EF5" w:rsidR="00584893" w:rsidRDefault="00584893">
          <w:pPr>
            <w:pStyle w:val="TOC1"/>
            <w:tabs>
              <w:tab w:val="left" w:pos="2361"/>
              <w:tab w:val="right" w:leader="dot" w:pos="10478"/>
            </w:tabs>
            <w:rPr>
              <w:rFonts w:asciiTheme="minorHAnsi" w:eastAsiaTheme="minorEastAsia" w:hAnsiTheme="minorHAnsi" w:cstheme="minorBidi"/>
              <w:b w:val="0"/>
              <w:bCs w:val="0"/>
              <w:noProof/>
              <w:kern w:val="2"/>
              <w:sz w:val="24"/>
              <w:szCs w:val="24"/>
              <w:lang w:eastAsia="en-GB"/>
              <w14:ligatures w14:val="standardContextual"/>
            </w:rPr>
          </w:pPr>
          <w:r>
            <w:rPr>
              <w:noProof/>
            </w:rPr>
            <w:t>7.</w:t>
          </w:r>
          <w:r>
            <w:rPr>
              <w:rFonts w:asciiTheme="minorHAnsi" w:eastAsiaTheme="minorEastAsia" w:hAnsiTheme="minorHAnsi" w:cstheme="minorBidi"/>
              <w:b w:val="0"/>
              <w:bCs w:val="0"/>
              <w:noProof/>
              <w:kern w:val="2"/>
              <w:sz w:val="24"/>
              <w:szCs w:val="24"/>
              <w:lang w:eastAsia="en-GB"/>
              <w14:ligatures w14:val="standardContextual"/>
            </w:rPr>
            <w:tab/>
          </w:r>
          <w:r>
            <w:rPr>
              <w:noProof/>
            </w:rPr>
            <w:t>Support and Advice</w:t>
          </w:r>
          <w:r>
            <w:rPr>
              <w:noProof/>
            </w:rPr>
            <w:tab/>
          </w:r>
          <w:r>
            <w:rPr>
              <w:noProof/>
            </w:rPr>
            <w:fldChar w:fldCharType="begin"/>
          </w:r>
          <w:r>
            <w:rPr>
              <w:noProof/>
            </w:rPr>
            <w:instrText xml:space="preserve"> PAGEREF _Toc238116900 \h </w:instrText>
          </w:r>
          <w:r>
            <w:rPr>
              <w:noProof/>
            </w:rPr>
          </w:r>
          <w:r>
            <w:rPr>
              <w:noProof/>
            </w:rPr>
            <w:fldChar w:fldCharType="separate"/>
          </w:r>
          <w:r>
            <w:rPr>
              <w:noProof/>
            </w:rPr>
            <w:t>5</w:t>
          </w:r>
          <w:r>
            <w:rPr>
              <w:noProof/>
            </w:rPr>
            <w:fldChar w:fldCharType="end"/>
          </w:r>
        </w:p>
        <w:p w14:paraId="32C40872" w14:textId="14C1B6E7" w:rsidR="00584893" w:rsidRDefault="00584893">
          <w:pPr>
            <w:pStyle w:val="TOC1"/>
            <w:tabs>
              <w:tab w:val="left" w:pos="2361"/>
              <w:tab w:val="right" w:leader="dot" w:pos="10478"/>
            </w:tabs>
            <w:rPr>
              <w:rFonts w:asciiTheme="minorHAnsi" w:eastAsiaTheme="minorEastAsia" w:hAnsiTheme="minorHAnsi" w:cstheme="minorBidi"/>
              <w:b w:val="0"/>
              <w:bCs w:val="0"/>
              <w:noProof/>
              <w:kern w:val="2"/>
              <w:sz w:val="24"/>
              <w:szCs w:val="24"/>
              <w:lang w:eastAsia="en-GB"/>
              <w14:ligatures w14:val="standardContextual"/>
            </w:rPr>
          </w:pPr>
          <w:r>
            <w:rPr>
              <w:noProof/>
            </w:rPr>
            <w:t>8.</w:t>
          </w:r>
          <w:r>
            <w:rPr>
              <w:rFonts w:asciiTheme="minorHAnsi" w:eastAsiaTheme="minorEastAsia" w:hAnsiTheme="minorHAnsi" w:cstheme="minorBidi"/>
              <w:b w:val="0"/>
              <w:bCs w:val="0"/>
              <w:noProof/>
              <w:kern w:val="2"/>
              <w:sz w:val="24"/>
              <w:szCs w:val="24"/>
              <w:lang w:eastAsia="en-GB"/>
              <w14:ligatures w14:val="standardContextual"/>
            </w:rPr>
            <w:tab/>
          </w:r>
          <w:r>
            <w:rPr>
              <w:noProof/>
            </w:rPr>
            <w:t>Responsibilities</w:t>
          </w:r>
          <w:r>
            <w:rPr>
              <w:noProof/>
            </w:rPr>
            <w:tab/>
          </w:r>
          <w:r>
            <w:rPr>
              <w:noProof/>
            </w:rPr>
            <w:fldChar w:fldCharType="begin"/>
          </w:r>
          <w:r>
            <w:rPr>
              <w:noProof/>
            </w:rPr>
            <w:instrText xml:space="preserve"> PAGEREF _Toc238116901 \h </w:instrText>
          </w:r>
          <w:r>
            <w:rPr>
              <w:noProof/>
            </w:rPr>
          </w:r>
          <w:r>
            <w:rPr>
              <w:noProof/>
            </w:rPr>
            <w:fldChar w:fldCharType="separate"/>
          </w:r>
          <w:r>
            <w:rPr>
              <w:noProof/>
            </w:rPr>
            <w:t>5</w:t>
          </w:r>
          <w:r>
            <w:rPr>
              <w:noProof/>
            </w:rPr>
            <w:fldChar w:fldCharType="end"/>
          </w:r>
        </w:p>
        <w:p w14:paraId="2584BCCE" w14:textId="1DBC455A" w:rsidR="00584893" w:rsidRDefault="00584893">
          <w:pPr>
            <w:pStyle w:val="TOC1"/>
            <w:tabs>
              <w:tab w:val="left" w:pos="2361"/>
              <w:tab w:val="right" w:leader="dot" w:pos="10478"/>
            </w:tabs>
            <w:rPr>
              <w:rFonts w:asciiTheme="minorHAnsi" w:eastAsiaTheme="minorEastAsia" w:hAnsiTheme="minorHAnsi" w:cstheme="minorBidi"/>
              <w:b w:val="0"/>
              <w:bCs w:val="0"/>
              <w:noProof/>
              <w:kern w:val="2"/>
              <w:sz w:val="24"/>
              <w:szCs w:val="24"/>
              <w:lang w:eastAsia="en-GB"/>
              <w14:ligatures w14:val="standardContextual"/>
            </w:rPr>
          </w:pPr>
          <w:r>
            <w:rPr>
              <w:noProof/>
            </w:rPr>
            <w:t>9.</w:t>
          </w:r>
          <w:r>
            <w:rPr>
              <w:rFonts w:asciiTheme="minorHAnsi" w:eastAsiaTheme="minorEastAsia" w:hAnsiTheme="minorHAnsi" w:cstheme="minorBidi"/>
              <w:b w:val="0"/>
              <w:bCs w:val="0"/>
              <w:noProof/>
              <w:kern w:val="2"/>
              <w:sz w:val="24"/>
              <w:szCs w:val="24"/>
              <w:lang w:eastAsia="en-GB"/>
              <w14:ligatures w14:val="standardContextual"/>
            </w:rPr>
            <w:tab/>
          </w:r>
          <w:r>
            <w:rPr>
              <w:noProof/>
            </w:rPr>
            <w:t>Communication of Policy</w:t>
          </w:r>
          <w:r>
            <w:rPr>
              <w:noProof/>
            </w:rPr>
            <w:tab/>
          </w:r>
          <w:r>
            <w:rPr>
              <w:noProof/>
            </w:rPr>
            <w:fldChar w:fldCharType="begin"/>
          </w:r>
          <w:r>
            <w:rPr>
              <w:noProof/>
            </w:rPr>
            <w:instrText xml:space="preserve"> PAGEREF _Toc238116902 \h </w:instrText>
          </w:r>
          <w:r>
            <w:rPr>
              <w:noProof/>
            </w:rPr>
          </w:r>
          <w:r>
            <w:rPr>
              <w:noProof/>
            </w:rPr>
            <w:fldChar w:fldCharType="separate"/>
          </w:r>
          <w:r>
            <w:rPr>
              <w:noProof/>
            </w:rPr>
            <w:t>6</w:t>
          </w:r>
          <w:r>
            <w:rPr>
              <w:noProof/>
            </w:rPr>
            <w:fldChar w:fldCharType="end"/>
          </w:r>
        </w:p>
        <w:p w14:paraId="704BF7EF" w14:textId="171A4C99" w:rsidR="00584893" w:rsidRDefault="00584893">
          <w:pPr>
            <w:pStyle w:val="TOC1"/>
            <w:tabs>
              <w:tab w:val="left" w:pos="2361"/>
              <w:tab w:val="right" w:leader="dot" w:pos="10478"/>
            </w:tabs>
            <w:rPr>
              <w:rFonts w:asciiTheme="minorHAnsi" w:eastAsiaTheme="minorEastAsia" w:hAnsiTheme="minorHAnsi" w:cstheme="minorBidi"/>
              <w:b w:val="0"/>
              <w:bCs w:val="0"/>
              <w:noProof/>
              <w:kern w:val="2"/>
              <w:sz w:val="24"/>
              <w:szCs w:val="24"/>
              <w:lang w:eastAsia="en-GB"/>
              <w14:ligatures w14:val="standardContextual"/>
            </w:rPr>
          </w:pPr>
          <w:r>
            <w:rPr>
              <w:noProof/>
            </w:rPr>
            <w:t>10.</w:t>
          </w:r>
          <w:r>
            <w:rPr>
              <w:rFonts w:asciiTheme="minorHAnsi" w:eastAsiaTheme="minorEastAsia" w:hAnsiTheme="minorHAnsi" w:cstheme="minorBidi"/>
              <w:b w:val="0"/>
              <w:bCs w:val="0"/>
              <w:noProof/>
              <w:kern w:val="2"/>
              <w:sz w:val="24"/>
              <w:szCs w:val="24"/>
              <w:lang w:eastAsia="en-GB"/>
              <w14:ligatures w14:val="standardContextual"/>
            </w:rPr>
            <w:t xml:space="preserve"> </w:t>
          </w:r>
          <w:r>
            <w:rPr>
              <w:noProof/>
            </w:rPr>
            <w:t>Complaints</w:t>
          </w:r>
          <w:r>
            <w:rPr>
              <w:noProof/>
            </w:rPr>
            <w:tab/>
            <w:t>………………………………………………………………………………………………………………..</w:t>
          </w:r>
          <w:r>
            <w:rPr>
              <w:noProof/>
            </w:rPr>
            <w:fldChar w:fldCharType="begin"/>
          </w:r>
          <w:r>
            <w:rPr>
              <w:noProof/>
            </w:rPr>
            <w:instrText xml:space="preserve"> PAGEREF _Toc238116903 \h </w:instrText>
          </w:r>
          <w:r>
            <w:rPr>
              <w:noProof/>
            </w:rPr>
          </w:r>
          <w:r>
            <w:rPr>
              <w:noProof/>
            </w:rPr>
            <w:fldChar w:fldCharType="separate"/>
          </w:r>
          <w:r>
            <w:rPr>
              <w:noProof/>
            </w:rPr>
            <w:t>6</w:t>
          </w:r>
          <w:r>
            <w:rPr>
              <w:noProof/>
            </w:rPr>
            <w:fldChar w:fldCharType="end"/>
          </w:r>
        </w:p>
        <w:p w14:paraId="4FF3B69E" w14:textId="2D738882" w:rsidR="00955CE8" w:rsidRDefault="00955CE8" w:rsidP="00955CE8">
          <w:pPr>
            <w:spacing w:line="480" w:lineRule="auto"/>
          </w:pPr>
          <w:r>
            <w:rPr>
              <w:rFonts w:ascii="Aptos" w:hAnsi="Aptos"/>
              <w:szCs w:val="20"/>
            </w:rPr>
            <w:fldChar w:fldCharType="end"/>
          </w:r>
        </w:p>
      </w:sdtContent>
    </w:sdt>
    <w:p w14:paraId="48FF0BAA" w14:textId="77777777" w:rsidR="004522F8" w:rsidRPr="004522F8" w:rsidRDefault="004522F8" w:rsidP="004522F8">
      <w:pPr>
        <w:sectPr w:rsidR="004522F8" w:rsidRPr="004522F8" w:rsidSect="008A1B4E">
          <w:headerReference w:type="default" r:id="rId10"/>
          <w:footerReference w:type="default" r:id="rId11"/>
          <w:pgSz w:w="11906" w:h="16838"/>
          <w:pgMar w:top="1021" w:right="851" w:bottom="1021" w:left="567" w:header="709" w:footer="567" w:gutter="0"/>
          <w:pgNumType w:start="2"/>
          <w:cols w:space="708"/>
          <w:docGrid w:linePitch="360"/>
        </w:sectPr>
      </w:pPr>
    </w:p>
    <w:p w14:paraId="275F48C2" w14:textId="6E3A55EB" w:rsidR="00C93E2F" w:rsidRPr="000C0611" w:rsidRDefault="008124F9" w:rsidP="004522F8">
      <w:pPr>
        <w:pStyle w:val="SectionTitle"/>
        <w:outlineLvl w:val="0"/>
      </w:pPr>
      <w:bookmarkStart w:id="0" w:name="_Toc238116895"/>
      <w:r>
        <w:lastRenderedPageBreak/>
        <w:t>Introduction</w:t>
      </w:r>
      <w:bookmarkEnd w:id="0"/>
      <w:r>
        <w:t xml:space="preserve"> </w:t>
      </w:r>
    </w:p>
    <w:p w14:paraId="39E14101" w14:textId="084CD5D6" w:rsidR="00C14DF5" w:rsidRDefault="00C14DF5" w:rsidP="00C14DF5">
      <w:pPr>
        <w:pStyle w:val="Text"/>
        <w:rPr>
          <w:rFonts w:ascii="Arial" w:eastAsia="Arial" w:hAnsi="Arial" w:cs="Arial"/>
          <w:sz w:val="20"/>
          <w:szCs w:val="20"/>
        </w:rPr>
      </w:pPr>
      <w:r>
        <w:t xml:space="preserve">This policy </w:t>
      </w:r>
      <w:r w:rsidR="008124F9" w:rsidRPr="008124F9">
        <w:t xml:space="preserve">outlines the process and implications of Interruption (temporary suspension of studies) and withdrawal (permanent termination of studies) for </w:t>
      </w:r>
      <w:r w:rsidR="00305EE0">
        <w:t xml:space="preserve">MA </w:t>
      </w:r>
      <w:r w:rsidR="008124F9" w:rsidRPr="008124F9">
        <w:t>students. It aims to provide clarity and support to students considering these options while ensuring compliance with institutional and regulatory requirements.</w:t>
      </w:r>
    </w:p>
    <w:p w14:paraId="25A15096" w14:textId="77777777" w:rsidR="006B360A" w:rsidRPr="000C0611" w:rsidRDefault="006B360A" w:rsidP="004522F8">
      <w:pPr>
        <w:pStyle w:val="Heading1"/>
        <w:rPr>
          <w:rFonts w:ascii="Aptos" w:hAnsi="Aptos"/>
          <w:b w:val="0"/>
          <w:bCs/>
          <w:sz w:val="28"/>
          <w:szCs w:val="32"/>
        </w:rPr>
      </w:pPr>
    </w:p>
    <w:p w14:paraId="0B2B9625" w14:textId="1DD511F3" w:rsidR="00C93E2F" w:rsidRDefault="00C14DF5" w:rsidP="004522F8">
      <w:pPr>
        <w:pStyle w:val="SectionHeading"/>
      </w:pPr>
      <w:r>
        <w:t>Scope</w:t>
      </w:r>
      <w:r w:rsidR="008124F9">
        <w:t xml:space="preserve"> &amp; Principles</w:t>
      </w:r>
    </w:p>
    <w:p w14:paraId="0874C5FC" w14:textId="73C3E7F7" w:rsidR="008124F9" w:rsidRPr="008124F9" w:rsidRDefault="008124F9" w:rsidP="00AE4E9A">
      <w:pPr>
        <w:pStyle w:val="BulletPointList"/>
      </w:pPr>
      <w:r w:rsidRPr="008124F9">
        <w:t xml:space="preserve">The policy applies to all processes relating to the Interruption or withdrawal of studies for students </w:t>
      </w:r>
      <w:r w:rsidR="00305EE0">
        <w:t>on the MA Classical Ballet Performance course at Academy of Northern Ballet</w:t>
      </w:r>
      <w:r w:rsidRPr="008124F9">
        <w:t xml:space="preserve">.  </w:t>
      </w:r>
    </w:p>
    <w:p w14:paraId="02DC093A" w14:textId="2C0A7009" w:rsidR="008124F9" w:rsidRPr="008124F9" w:rsidRDefault="008124F9" w:rsidP="00AE4E9A">
      <w:pPr>
        <w:pStyle w:val="BulletPointList"/>
      </w:pPr>
      <w:r w:rsidRPr="008124F9">
        <w:t xml:space="preserve">The policy aims to provide clarity on the process and implications of a student either interrupting or withdrawing from their studies. </w:t>
      </w:r>
    </w:p>
    <w:p w14:paraId="4E5A9DC8" w14:textId="544D28DF" w:rsidR="008124F9" w:rsidRPr="008124F9" w:rsidRDefault="008124F9" w:rsidP="00AE4E9A">
      <w:pPr>
        <w:pStyle w:val="BulletPointList"/>
      </w:pPr>
      <w:r w:rsidRPr="008124F9">
        <w:t xml:space="preserve">The policy includes information on Student Finance, UK Visa &amp; Immigration and Exit Awards where a student can seek support.  </w:t>
      </w:r>
    </w:p>
    <w:p w14:paraId="64752DF6" w14:textId="2763F080" w:rsidR="008124F9" w:rsidRPr="008124F9" w:rsidRDefault="008124F9" w:rsidP="00584893">
      <w:pPr>
        <w:pStyle w:val="BulletPointList"/>
      </w:pPr>
      <w:r w:rsidRPr="008124F9">
        <w:t xml:space="preserve">Reasons for Interruption or Withdrawal: Students may choose to intermit/interrupt or withdraw for a variety of reasons, including but not limited to: </w:t>
      </w:r>
    </w:p>
    <w:p w14:paraId="7E7133CB" w14:textId="77777777" w:rsidR="008124F9" w:rsidRPr="008124F9" w:rsidRDefault="008124F9" w:rsidP="00584893">
      <w:pPr>
        <w:pStyle w:val="BulletPointList"/>
        <w:numPr>
          <w:ilvl w:val="1"/>
          <w:numId w:val="13"/>
        </w:numPr>
      </w:pPr>
      <w:r w:rsidRPr="008124F9">
        <w:t xml:space="preserve">Health or personal circumstances. </w:t>
      </w:r>
    </w:p>
    <w:p w14:paraId="57DCF57F" w14:textId="77777777" w:rsidR="008124F9" w:rsidRPr="008124F9" w:rsidRDefault="008124F9" w:rsidP="00584893">
      <w:pPr>
        <w:pStyle w:val="BulletPointList"/>
        <w:numPr>
          <w:ilvl w:val="1"/>
          <w:numId w:val="13"/>
        </w:numPr>
      </w:pPr>
      <w:r w:rsidRPr="008124F9">
        <w:t xml:space="preserve">Financial difficulties. </w:t>
      </w:r>
    </w:p>
    <w:p w14:paraId="52C2E1A0" w14:textId="77777777" w:rsidR="008124F9" w:rsidRPr="008124F9" w:rsidRDefault="008124F9" w:rsidP="00584893">
      <w:pPr>
        <w:pStyle w:val="BulletPointList"/>
        <w:numPr>
          <w:ilvl w:val="1"/>
          <w:numId w:val="13"/>
        </w:numPr>
      </w:pPr>
      <w:r w:rsidRPr="008124F9">
        <w:t xml:space="preserve">Academic challenges. </w:t>
      </w:r>
    </w:p>
    <w:p w14:paraId="1956A4D3" w14:textId="77777777" w:rsidR="008124F9" w:rsidRPr="008124F9" w:rsidRDefault="008124F9" w:rsidP="00584893">
      <w:pPr>
        <w:pStyle w:val="BulletPointList"/>
        <w:numPr>
          <w:ilvl w:val="1"/>
          <w:numId w:val="13"/>
        </w:numPr>
      </w:pPr>
      <w:r w:rsidRPr="008124F9">
        <w:t xml:space="preserve">Professional or family commitments. </w:t>
      </w:r>
    </w:p>
    <w:p w14:paraId="2BFDE322" w14:textId="77777777" w:rsidR="008124F9" w:rsidRPr="008124F9" w:rsidRDefault="008124F9" w:rsidP="00584893">
      <w:pPr>
        <w:pStyle w:val="BulletPointList"/>
        <w:numPr>
          <w:ilvl w:val="1"/>
          <w:numId w:val="13"/>
        </w:numPr>
      </w:pPr>
      <w:r w:rsidRPr="008124F9">
        <w:t xml:space="preserve">Career redirection or dissatisfaction with the course. </w:t>
      </w:r>
    </w:p>
    <w:p w14:paraId="37C0D1CE" w14:textId="77777777" w:rsidR="008124F9" w:rsidRDefault="008124F9" w:rsidP="00C14DF5">
      <w:pPr>
        <w:pStyle w:val="Text"/>
        <w:rPr>
          <w:rFonts w:ascii="Arial" w:eastAsia="Arial" w:hAnsi="Arial" w:cs="Arial"/>
          <w:sz w:val="20"/>
          <w:szCs w:val="20"/>
        </w:rPr>
      </w:pPr>
    </w:p>
    <w:p w14:paraId="3E5CDA32" w14:textId="0A0406E7" w:rsidR="00C93E2F" w:rsidRPr="00C14DF5" w:rsidRDefault="00C93E2F" w:rsidP="00C14DF5">
      <w:pPr>
        <w:pStyle w:val="Text"/>
        <w:ind w:left="0"/>
      </w:pPr>
    </w:p>
    <w:p w14:paraId="1D7BBBDF" w14:textId="4E27A4CD" w:rsidR="00891B2A" w:rsidRPr="00C14DF5" w:rsidRDefault="008124F9" w:rsidP="004522F8">
      <w:pPr>
        <w:pStyle w:val="SectionHeading"/>
        <w:outlineLvl w:val="0"/>
      </w:pPr>
      <w:bookmarkStart w:id="1" w:name="_Toc238116896"/>
      <w:r>
        <w:t>Definitions</w:t>
      </w:r>
      <w:bookmarkEnd w:id="1"/>
    </w:p>
    <w:p w14:paraId="40902509" w14:textId="77777777" w:rsidR="008124F9" w:rsidRPr="008124F9" w:rsidRDefault="008124F9" w:rsidP="008124F9">
      <w:pPr>
        <w:pStyle w:val="BulletPointList"/>
        <w:rPr>
          <w:rFonts w:asciiTheme="minorHAnsi" w:hAnsiTheme="minorHAnsi"/>
        </w:rPr>
      </w:pPr>
      <w:r w:rsidRPr="008124F9">
        <w:rPr>
          <w:rFonts w:asciiTheme="minorHAnsi" w:eastAsia="Calibri" w:hAnsiTheme="minorHAnsi" w:cs="Calibri"/>
          <w:b/>
        </w:rPr>
        <w:t>Interruption</w:t>
      </w:r>
      <w:r w:rsidRPr="008124F9">
        <w:rPr>
          <w:rFonts w:asciiTheme="minorHAnsi" w:hAnsiTheme="minorHAnsi"/>
        </w:rPr>
        <w:t xml:space="preserve">: A formal break from studies, typically lasting up to one academic year, after which the student intends to resume their course. </w:t>
      </w:r>
    </w:p>
    <w:p w14:paraId="74E991AC" w14:textId="77777777" w:rsidR="008124F9" w:rsidRDefault="008124F9" w:rsidP="008124F9">
      <w:pPr>
        <w:pStyle w:val="BulletPointList"/>
        <w:rPr>
          <w:rFonts w:asciiTheme="minorHAnsi" w:hAnsiTheme="minorHAnsi"/>
        </w:rPr>
      </w:pPr>
      <w:r w:rsidRPr="008124F9">
        <w:rPr>
          <w:rFonts w:asciiTheme="minorHAnsi" w:eastAsia="Calibri" w:hAnsiTheme="minorHAnsi" w:cs="Calibri"/>
          <w:b/>
        </w:rPr>
        <w:t>Intermission</w:t>
      </w:r>
      <w:r w:rsidRPr="008124F9">
        <w:rPr>
          <w:rFonts w:asciiTheme="minorHAnsi" w:hAnsiTheme="minorHAnsi"/>
        </w:rPr>
        <w:t xml:space="preserve">: This is often used within Higher Education as an alternative word to </w:t>
      </w:r>
      <w:r w:rsidRPr="008124F9">
        <w:rPr>
          <w:rFonts w:asciiTheme="minorHAnsi" w:eastAsia="Calibri" w:hAnsiTheme="minorHAnsi" w:cs="Calibri"/>
        </w:rPr>
        <w:t>‘</w:t>
      </w:r>
      <w:r w:rsidRPr="008124F9">
        <w:rPr>
          <w:rFonts w:asciiTheme="minorHAnsi" w:hAnsiTheme="minorHAnsi"/>
        </w:rPr>
        <w:t>interruption</w:t>
      </w:r>
      <w:r w:rsidRPr="008124F9">
        <w:rPr>
          <w:rFonts w:asciiTheme="minorHAnsi" w:eastAsia="Calibri" w:hAnsiTheme="minorHAnsi" w:cs="Calibri"/>
        </w:rPr>
        <w:t>’</w:t>
      </w:r>
      <w:r w:rsidRPr="008124F9">
        <w:rPr>
          <w:rFonts w:asciiTheme="minorHAnsi" w:hAnsiTheme="minorHAnsi"/>
        </w:rPr>
        <w:t xml:space="preserve">. </w:t>
      </w:r>
    </w:p>
    <w:p w14:paraId="72570B65" w14:textId="69732F0B" w:rsidR="00AE4E9A" w:rsidRDefault="00AE4E9A" w:rsidP="008124F9">
      <w:pPr>
        <w:pStyle w:val="BulletPointList"/>
        <w:rPr>
          <w:rFonts w:asciiTheme="minorHAnsi" w:hAnsiTheme="minorHAnsi"/>
        </w:rPr>
      </w:pPr>
      <w:r>
        <w:rPr>
          <w:rFonts w:asciiTheme="minorHAnsi" w:eastAsia="Calibri" w:hAnsiTheme="minorHAnsi" w:cs="Calibri"/>
          <w:b/>
        </w:rPr>
        <w:t>Withdrawal</w:t>
      </w:r>
      <w:r w:rsidRPr="00AE4E9A">
        <w:rPr>
          <w:rFonts w:asciiTheme="minorHAnsi" w:hAnsiTheme="minorHAnsi"/>
        </w:rPr>
        <w:t>:</w:t>
      </w:r>
      <w:r>
        <w:rPr>
          <w:rFonts w:asciiTheme="minorHAnsi" w:hAnsiTheme="minorHAnsi"/>
        </w:rPr>
        <w:t xml:space="preserve"> A formal decision to permanently leave the course and terminate enrolment with the Academy. </w:t>
      </w:r>
    </w:p>
    <w:p w14:paraId="7E3CB897" w14:textId="77777777" w:rsidR="00AE4E9A" w:rsidRPr="008124F9" w:rsidRDefault="00AE4E9A" w:rsidP="00AE4E9A">
      <w:pPr>
        <w:pStyle w:val="BulletPointList"/>
        <w:numPr>
          <w:ilvl w:val="0"/>
          <w:numId w:val="0"/>
        </w:numPr>
        <w:ind w:left="1641"/>
        <w:rPr>
          <w:rFonts w:asciiTheme="minorHAnsi" w:hAnsiTheme="minorHAnsi"/>
        </w:rPr>
      </w:pPr>
    </w:p>
    <w:p w14:paraId="211C94D0" w14:textId="77777777" w:rsidR="00AE4E9A" w:rsidRDefault="008124F9" w:rsidP="00AE4E9A">
      <w:pPr>
        <w:pStyle w:val="SectionHeading"/>
        <w:outlineLvl w:val="0"/>
      </w:pPr>
      <w:bookmarkStart w:id="2" w:name="_Toc238116897"/>
      <w:r>
        <w:t>Interruption Policy</w:t>
      </w:r>
      <w:bookmarkStart w:id="3" w:name="_Toc10566"/>
      <w:bookmarkEnd w:id="2"/>
    </w:p>
    <w:p w14:paraId="7C4D1247" w14:textId="2F245D50" w:rsidR="008124F9" w:rsidRPr="00AE4E9A" w:rsidRDefault="008124F9" w:rsidP="00AE4E9A">
      <w:pPr>
        <w:pStyle w:val="BulletPointList"/>
        <w:rPr>
          <w:sz w:val="28"/>
          <w:szCs w:val="32"/>
        </w:rPr>
      </w:pPr>
      <w:r w:rsidRPr="00AE4E9A">
        <w:t xml:space="preserve">Eligibility and Duration </w:t>
      </w:r>
      <w:bookmarkEnd w:id="3"/>
    </w:p>
    <w:p w14:paraId="33C32FDF" w14:textId="77777777" w:rsidR="008124F9" w:rsidRPr="00AE4E9A" w:rsidRDefault="008124F9" w:rsidP="00AE4E9A">
      <w:pPr>
        <w:pStyle w:val="BulletPointList"/>
        <w:numPr>
          <w:ilvl w:val="1"/>
          <w:numId w:val="13"/>
        </w:numPr>
      </w:pPr>
      <w:r w:rsidRPr="00AE4E9A">
        <w:t xml:space="preserve">An Interruption of Studies is available to students who are meeting academic and institutional requirements and have completed at least one term of study, unless exceptional circumstances apply. </w:t>
      </w:r>
    </w:p>
    <w:p w14:paraId="62103E13" w14:textId="77777777" w:rsidR="008124F9" w:rsidRPr="00C5605A" w:rsidRDefault="008124F9" w:rsidP="00AE4E9A">
      <w:pPr>
        <w:pStyle w:val="BulletPointList"/>
        <w:numPr>
          <w:ilvl w:val="1"/>
          <w:numId w:val="13"/>
        </w:numPr>
      </w:pPr>
      <w:r w:rsidRPr="00AE4E9A">
        <w:t xml:space="preserve">The maximum duration for Interruption </w:t>
      </w:r>
      <w:r w:rsidRPr="00C5605A">
        <w:t xml:space="preserve">is one academic year. Extensions may be granted in exceptional circumstances. </w:t>
      </w:r>
    </w:p>
    <w:p w14:paraId="242A445B" w14:textId="761D68F3" w:rsidR="008124F9" w:rsidRPr="00C5605A" w:rsidRDefault="008124F9" w:rsidP="00AE4E9A">
      <w:pPr>
        <w:pStyle w:val="BulletPointList"/>
      </w:pPr>
      <w:bookmarkStart w:id="4" w:name="_Toc10567"/>
      <w:r w:rsidRPr="00C5605A">
        <w:t xml:space="preserve">Process for Requesting Interruption </w:t>
      </w:r>
      <w:bookmarkEnd w:id="4"/>
    </w:p>
    <w:p w14:paraId="048D2EA7" w14:textId="7F52A0A1" w:rsidR="008124F9" w:rsidRPr="00C5605A" w:rsidRDefault="008124F9" w:rsidP="00AE4E9A">
      <w:pPr>
        <w:pStyle w:val="BulletPointList"/>
        <w:numPr>
          <w:ilvl w:val="0"/>
          <w:numId w:val="40"/>
        </w:numPr>
      </w:pPr>
      <w:r w:rsidRPr="00C5605A">
        <w:rPr>
          <w:rFonts w:eastAsia="Calibri" w:cs="Calibri"/>
          <w:b/>
        </w:rPr>
        <w:t>Consultation</w:t>
      </w:r>
      <w:r w:rsidRPr="00C5605A">
        <w:t xml:space="preserve">: The student should meet with a tutor, or </w:t>
      </w:r>
      <w:r w:rsidR="00305EE0">
        <w:t xml:space="preserve">Head of Programme </w:t>
      </w:r>
      <w:r w:rsidRPr="00C5605A">
        <w:t xml:space="preserve">to discuss </w:t>
      </w:r>
      <w:r w:rsidRPr="00C5605A">
        <w:lastRenderedPageBreak/>
        <w:t xml:space="preserve">their intention to intermit and explore possible alternatives. </w:t>
      </w:r>
    </w:p>
    <w:p w14:paraId="37437D1B" w14:textId="192336BD" w:rsidR="008124F9" w:rsidRPr="00C5605A" w:rsidRDefault="008124F9" w:rsidP="00AE4E9A">
      <w:pPr>
        <w:pStyle w:val="BulletPointList"/>
        <w:numPr>
          <w:ilvl w:val="0"/>
          <w:numId w:val="40"/>
        </w:numPr>
      </w:pPr>
      <w:r w:rsidRPr="00C5605A">
        <w:rPr>
          <w:rFonts w:eastAsia="Calibri" w:cs="Calibri"/>
          <w:b/>
        </w:rPr>
        <w:t>Application</w:t>
      </w:r>
      <w:r w:rsidRPr="00C5605A">
        <w:t xml:space="preserve">: Submit a formal Interruption request form via email to: </w:t>
      </w:r>
      <w:r w:rsidR="001D7207">
        <w:rPr>
          <w:u w:val="single" w:color="000000"/>
        </w:rPr>
        <w:t>a</w:t>
      </w:r>
      <w:r w:rsidR="00FB5B19">
        <w:rPr>
          <w:u w:val="single" w:color="000000"/>
        </w:rPr>
        <w:t>nnemarie.donoghue@northernballet.com</w:t>
      </w:r>
      <w:r w:rsidRPr="00C5605A">
        <w:t xml:space="preserve">  </w:t>
      </w:r>
    </w:p>
    <w:p w14:paraId="332356BE" w14:textId="68EC6163" w:rsidR="008124F9" w:rsidRPr="00C5605A" w:rsidRDefault="008124F9" w:rsidP="00AE4E9A">
      <w:pPr>
        <w:pStyle w:val="BulletPointList"/>
        <w:numPr>
          <w:ilvl w:val="0"/>
          <w:numId w:val="40"/>
        </w:numPr>
      </w:pPr>
      <w:r w:rsidRPr="00C5605A">
        <w:rPr>
          <w:rFonts w:eastAsia="Calibri" w:cs="Calibri"/>
          <w:b/>
        </w:rPr>
        <w:t>Approval</w:t>
      </w:r>
      <w:r w:rsidRPr="00C5605A">
        <w:t xml:space="preserve">: The application will be reviewed by the </w:t>
      </w:r>
      <w:r w:rsidR="00FB5B19">
        <w:t xml:space="preserve">Course Leader, and in consultation with NSCD’s </w:t>
      </w:r>
      <w:r w:rsidRPr="00C5605A">
        <w:t xml:space="preserve">Quality Office, and the student will be notified of the decision in writing. </w:t>
      </w:r>
    </w:p>
    <w:p w14:paraId="6DC37A02" w14:textId="77777777" w:rsidR="008124F9" w:rsidRPr="00C5605A" w:rsidRDefault="008124F9" w:rsidP="00AE4E9A">
      <w:pPr>
        <w:pStyle w:val="BulletPointList"/>
        <w:numPr>
          <w:ilvl w:val="0"/>
          <w:numId w:val="40"/>
        </w:numPr>
      </w:pPr>
      <w:r w:rsidRPr="00C5605A">
        <w:rPr>
          <w:rFonts w:eastAsia="Calibri" w:cs="Calibri"/>
          <w:b/>
        </w:rPr>
        <w:t>Return to Studies</w:t>
      </w:r>
      <w:r w:rsidRPr="00C5605A">
        <w:t xml:space="preserve">: Students must confirm their intention to return no later than the end of the May before the start of the academic year. Where a student interrupts studies due to medical </w:t>
      </w:r>
      <w:proofErr w:type="gramStart"/>
      <w:r w:rsidRPr="00C5605A">
        <w:t>reasons</w:t>
      </w:r>
      <w:proofErr w:type="gramEnd"/>
      <w:r w:rsidRPr="00C5605A">
        <w:t xml:space="preserve"> they will be required to provide a medical certificate to confirm it is safe to return to studies.</w:t>
      </w:r>
      <w:r w:rsidRPr="00C5605A">
        <w:rPr>
          <w:rFonts w:eastAsia="Arial" w:cs="Arial"/>
        </w:rPr>
        <w:t xml:space="preserve"> </w:t>
      </w:r>
      <w:r w:rsidRPr="00C5605A">
        <w:t xml:space="preserve"> </w:t>
      </w:r>
    </w:p>
    <w:p w14:paraId="7F2C8766" w14:textId="3B801128" w:rsidR="008124F9" w:rsidRPr="00C5605A" w:rsidRDefault="008124F9" w:rsidP="00AE4E9A">
      <w:pPr>
        <w:pStyle w:val="BulletPointList"/>
      </w:pPr>
      <w:bookmarkStart w:id="5" w:name="_Toc10568"/>
      <w:r w:rsidRPr="00C5605A">
        <w:t xml:space="preserve">Financial Implications </w:t>
      </w:r>
      <w:bookmarkEnd w:id="5"/>
    </w:p>
    <w:p w14:paraId="6A534AD0" w14:textId="78DB46BB" w:rsidR="008124F9" w:rsidRPr="00C5605A" w:rsidRDefault="008124F9" w:rsidP="00AE4E9A">
      <w:pPr>
        <w:pStyle w:val="BulletPointList"/>
        <w:numPr>
          <w:ilvl w:val="1"/>
          <w:numId w:val="13"/>
        </w:numPr>
      </w:pPr>
      <w:r w:rsidRPr="00C5605A">
        <w:t xml:space="preserve">Tuition fees will be recalculated based on the date of Interruption, and any refunds or adjustments will follow </w:t>
      </w:r>
      <w:r w:rsidR="00FB5B19">
        <w:t>Academy of Northern Ballet’s</w:t>
      </w:r>
      <w:r w:rsidRPr="00C5605A">
        <w:t xml:space="preserve"> Fee policy. </w:t>
      </w:r>
    </w:p>
    <w:p w14:paraId="186A0A05" w14:textId="77777777" w:rsidR="008124F9" w:rsidRPr="00C5605A" w:rsidRDefault="008124F9" w:rsidP="00AE4E9A">
      <w:pPr>
        <w:pStyle w:val="BulletPointList"/>
        <w:numPr>
          <w:ilvl w:val="1"/>
          <w:numId w:val="13"/>
        </w:numPr>
      </w:pPr>
      <w:r w:rsidRPr="00C5605A">
        <w:t xml:space="preserve">All future years of study will be charged at the full fee.  </w:t>
      </w:r>
    </w:p>
    <w:p w14:paraId="370F3058" w14:textId="77777777" w:rsidR="008124F9" w:rsidRPr="00C5605A" w:rsidRDefault="008124F9" w:rsidP="00AE4E9A">
      <w:pPr>
        <w:pStyle w:val="BulletPointList"/>
        <w:numPr>
          <w:ilvl w:val="1"/>
          <w:numId w:val="13"/>
        </w:numPr>
      </w:pPr>
      <w:r w:rsidRPr="00C5605A">
        <w:t xml:space="preserve">Students should consult Student Finance or other funding bodies to understand the impact on loans, grants, or sponsorship. </w:t>
      </w:r>
    </w:p>
    <w:p w14:paraId="5CBE613B" w14:textId="0AE56862" w:rsidR="008124F9" w:rsidRPr="00C5605A" w:rsidRDefault="008124F9" w:rsidP="00AE4E9A">
      <w:pPr>
        <w:pStyle w:val="BulletPointList"/>
        <w:numPr>
          <w:ilvl w:val="1"/>
          <w:numId w:val="13"/>
        </w:numPr>
      </w:pPr>
      <w:r w:rsidRPr="00C5605A">
        <w:t xml:space="preserve">On the date of Interruption of Studies all </w:t>
      </w:r>
      <w:r w:rsidR="00FB5B19">
        <w:t>Academy of Northern Ballet</w:t>
      </w:r>
      <w:r w:rsidRPr="00C5605A">
        <w:t xml:space="preserve"> bursaries will stop with immediate effect. </w:t>
      </w:r>
    </w:p>
    <w:p w14:paraId="0EA4F64B" w14:textId="4567B9BA" w:rsidR="008124F9" w:rsidRPr="00C5605A" w:rsidRDefault="008124F9" w:rsidP="00AE4E9A">
      <w:pPr>
        <w:spacing w:after="75" w:line="259" w:lineRule="auto"/>
        <w:ind w:left="1081" w:firstLine="48"/>
        <w:rPr>
          <w:rFonts w:asciiTheme="minorHAnsi" w:hAnsiTheme="minorHAnsi"/>
        </w:rPr>
      </w:pPr>
    </w:p>
    <w:p w14:paraId="69895743" w14:textId="41A54A32" w:rsidR="008124F9" w:rsidRPr="00C5605A" w:rsidRDefault="008124F9" w:rsidP="00AE4E9A">
      <w:pPr>
        <w:pStyle w:val="BulletPointList"/>
      </w:pPr>
      <w:bookmarkStart w:id="6" w:name="_Toc10569"/>
      <w:r w:rsidRPr="00C5605A">
        <w:t xml:space="preserve">Academic Considerations  </w:t>
      </w:r>
      <w:bookmarkEnd w:id="6"/>
    </w:p>
    <w:p w14:paraId="54E59223" w14:textId="792936F2" w:rsidR="008124F9" w:rsidRPr="00C5605A" w:rsidRDefault="008124F9" w:rsidP="00AE4E9A">
      <w:pPr>
        <w:pStyle w:val="BulletPointList"/>
        <w:numPr>
          <w:ilvl w:val="1"/>
          <w:numId w:val="13"/>
        </w:numPr>
      </w:pPr>
      <w:r w:rsidRPr="00C5605A">
        <w:t>Students returning from Interruption will resume their studies at the start of the academic year unless in exceptional circumstances. This is due to the high physical intensity of the trainin</w:t>
      </w:r>
      <w:r w:rsidR="00FB5B19">
        <w:t>g</w:t>
      </w:r>
      <w:r w:rsidRPr="00C5605A">
        <w:t xml:space="preserve">.  </w:t>
      </w:r>
    </w:p>
    <w:p w14:paraId="062418AB" w14:textId="77777777" w:rsidR="008124F9" w:rsidRPr="00C5605A" w:rsidRDefault="008124F9" w:rsidP="00AE4E9A">
      <w:pPr>
        <w:pStyle w:val="BulletPointList"/>
        <w:numPr>
          <w:ilvl w:val="1"/>
          <w:numId w:val="13"/>
        </w:numPr>
      </w:pPr>
      <w:r w:rsidRPr="00C5605A">
        <w:t xml:space="preserve">Any changes to the curriculum during the Interruption period will be communicated. </w:t>
      </w:r>
    </w:p>
    <w:p w14:paraId="31D30454" w14:textId="5F921562" w:rsidR="008124F9" w:rsidRDefault="008124F9" w:rsidP="00AE4E9A">
      <w:pPr>
        <w:pStyle w:val="BulletPointList"/>
      </w:pPr>
      <w:bookmarkStart w:id="7" w:name="_Toc10570"/>
      <w:r w:rsidRPr="00C5605A">
        <w:t xml:space="preserve">Support During Interruption </w:t>
      </w:r>
      <w:bookmarkEnd w:id="7"/>
    </w:p>
    <w:p w14:paraId="68384DAC" w14:textId="2A6439CE" w:rsidR="00C93E2F" w:rsidRDefault="00C5605A" w:rsidP="00AE4E9A">
      <w:pPr>
        <w:pStyle w:val="BulletPointList"/>
        <w:numPr>
          <w:ilvl w:val="1"/>
          <w:numId w:val="13"/>
        </w:numPr>
      </w:pPr>
      <w:r>
        <w:t xml:space="preserve">Access to limited student support services, such as wellbeing or career advice, may remain available during interruption. </w:t>
      </w:r>
    </w:p>
    <w:p w14:paraId="24E3A3AA" w14:textId="77777777" w:rsidR="00FB5B19" w:rsidRPr="000C0611" w:rsidRDefault="00FB5B19" w:rsidP="00FB5B19">
      <w:pPr>
        <w:pStyle w:val="BulletPointList"/>
        <w:numPr>
          <w:ilvl w:val="0"/>
          <w:numId w:val="0"/>
        </w:numPr>
        <w:ind w:left="2541"/>
      </w:pPr>
    </w:p>
    <w:p w14:paraId="0C616381" w14:textId="66C5A1B5" w:rsidR="00C14DF5" w:rsidRDefault="00C5605A" w:rsidP="004522F8">
      <w:pPr>
        <w:pStyle w:val="SectionHeading"/>
        <w:outlineLvl w:val="0"/>
      </w:pPr>
      <w:bookmarkStart w:id="8" w:name="_Toc238116898"/>
      <w:r>
        <w:t>Withdrawal Policy</w:t>
      </w:r>
      <w:bookmarkEnd w:id="8"/>
    </w:p>
    <w:p w14:paraId="74F6BA0A" w14:textId="6E5840CF" w:rsidR="00C5605A" w:rsidRPr="00C5605A" w:rsidRDefault="00C5605A" w:rsidP="00AE4E9A">
      <w:pPr>
        <w:pStyle w:val="BulletPointList"/>
      </w:pPr>
      <w:bookmarkStart w:id="9" w:name="_Toc10572"/>
      <w:r w:rsidRPr="00C5605A">
        <w:t xml:space="preserve">Process for Withdrawal </w:t>
      </w:r>
      <w:bookmarkEnd w:id="9"/>
    </w:p>
    <w:p w14:paraId="384C173B" w14:textId="7CABA161" w:rsidR="00C5605A" w:rsidRPr="00C5605A" w:rsidRDefault="00C5605A" w:rsidP="00AE4E9A">
      <w:pPr>
        <w:pStyle w:val="BulletPointList"/>
        <w:numPr>
          <w:ilvl w:val="0"/>
          <w:numId w:val="39"/>
        </w:numPr>
      </w:pPr>
      <w:r w:rsidRPr="00C5605A">
        <w:rPr>
          <w:rFonts w:eastAsia="Calibri" w:cs="Calibri"/>
          <w:b/>
        </w:rPr>
        <w:t>Consultation</w:t>
      </w:r>
      <w:r w:rsidRPr="00C5605A">
        <w:t xml:space="preserve">: Students are encouraged to meet with a tutor, </w:t>
      </w:r>
      <w:r w:rsidR="00FB5B19">
        <w:t xml:space="preserve">or </w:t>
      </w:r>
      <w:r w:rsidRPr="00C5605A">
        <w:t xml:space="preserve">Head of </w:t>
      </w:r>
      <w:r w:rsidR="00FB5B19">
        <w:t>Programme</w:t>
      </w:r>
      <w:r w:rsidRPr="00C5605A">
        <w:t xml:space="preserve"> to discuss alternatives and understand the consequences of withdrawal. </w:t>
      </w:r>
    </w:p>
    <w:p w14:paraId="5A24072D" w14:textId="4A640401" w:rsidR="00C5605A" w:rsidRPr="00C5605A" w:rsidRDefault="00C5605A" w:rsidP="00AE4E9A">
      <w:pPr>
        <w:pStyle w:val="BulletPointList"/>
        <w:numPr>
          <w:ilvl w:val="0"/>
          <w:numId w:val="39"/>
        </w:numPr>
      </w:pPr>
      <w:r w:rsidRPr="00C5605A">
        <w:rPr>
          <w:rFonts w:eastAsia="Calibri" w:cs="Calibri"/>
          <w:b/>
        </w:rPr>
        <w:t>Notification</w:t>
      </w:r>
      <w:r w:rsidRPr="00C5605A">
        <w:t xml:space="preserve">: Submit a formal withdrawal request, outlining the reasons for withdrawal. This should be submitted by email to: </w:t>
      </w:r>
      <w:r w:rsidR="00FB5B19">
        <w:rPr>
          <w:u w:val="single" w:color="0563C1"/>
        </w:rPr>
        <w:t>annemarie.donoghue@northernballet.com</w:t>
      </w:r>
      <w:r w:rsidRPr="00C5605A">
        <w:t xml:space="preserve">  </w:t>
      </w:r>
    </w:p>
    <w:p w14:paraId="333433E6" w14:textId="0D9A50F5" w:rsidR="00C5605A" w:rsidRPr="00C5605A" w:rsidRDefault="00C5605A" w:rsidP="00AE4E9A">
      <w:pPr>
        <w:pStyle w:val="BulletPointList"/>
        <w:numPr>
          <w:ilvl w:val="0"/>
          <w:numId w:val="39"/>
        </w:numPr>
      </w:pPr>
      <w:r w:rsidRPr="00C5605A">
        <w:rPr>
          <w:rFonts w:eastAsia="Calibri" w:cs="Calibri"/>
          <w:b/>
        </w:rPr>
        <w:t>Confirmation</w:t>
      </w:r>
      <w:r w:rsidRPr="00C5605A">
        <w:t xml:space="preserve">: </w:t>
      </w:r>
      <w:r w:rsidR="00FB5B19">
        <w:t>Academy of Northern Ballet/NSCD</w:t>
      </w:r>
      <w:r w:rsidRPr="00C5605A">
        <w:t xml:space="preserve"> will issue a written confirmation of withdrawal, detailing any final administrative actions required. </w:t>
      </w:r>
    </w:p>
    <w:p w14:paraId="74B7BD44" w14:textId="50D2B32B" w:rsidR="00C5605A" w:rsidRPr="00C5605A" w:rsidRDefault="00C5605A" w:rsidP="00AE4E9A">
      <w:pPr>
        <w:pStyle w:val="BulletPointList"/>
      </w:pPr>
      <w:bookmarkStart w:id="10" w:name="_Toc10573"/>
      <w:r w:rsidRPr="00C5605A">
        <w:t xml:space="preserve">Financial Implications </w:t>
      </w:r>
      <w:bookmarkEnd w:id="10"/>
    </w:p>
    <w:p w14:paraId="47E4DB2E" w14:textId="3DD98222" w:rsidR="00C5605A" w:rsidRPr="00C5605A" w:rsidRDefault="00C5605A" w:rsidP="00AE4E9A">
      <w:pPr>
        <w:pStyle w:val="BulletPointList"/>
        <w:numPr>
          <w:ilvl w:val="1"/>
          <w:numId w:val="13"/>
        </w:numPr>
      </w:pPr>
      <w:r w:rsidRPr="00C5605A">
        <w:t xml:space="preserve">Tuition fees will be charged based on the date of withdrawal. Refunds will be processed according to </w:t>
      </w:r>
      <w:r w:rsidR="00FB5B19">
        <w:t>Academy of Northern Ballet’s</w:t>
      </w:r>
      <w:r w:rsidRPr="00C5605A">
        <w:t xml:space="preserve"> Tuition Fee Policy. </w:t>
      </w:r>
    </w:p>
    <w:p w14:paraId="31B948C1" w14:textId="77777777" w:rsidR="00C5605A" w:rsidRPr="00C5605A" w:rsidRDefault="00C5605A" w:rsidP="00AE4E9A">
      <w:pPr>
        <w:pStyle w:val="BulletPointList"/>
        <w:numPr>
          <w:ilvl w:val="1"/>
          <w:numId w:val="13"/>
        </w:numPr>
      </w:pPr>
      <w:r w:rsidRPr="00C5605A">
        <w:t xml:space="preserve">Students are responsible for notifying funding bodies, sponsors, or employers about their withdrawal. </w:t>
      </w:r>
    </w:p>
    <w:p w14:paraId="2C28F42C" w14:textId="016AE980" w:rsidR="00C5605A" w:rsidRPr="00C5605A" w:rsidRDefault="00C5605A" w:rsidP="00AE4E9A">
      <w:pPr>
        <w:pStyle w:val="BulletPointList"/>
        <w:numPr>
          <w:ilvl w:val="1"/>
          <w:numId w:val="13"/>
        </w:numPr>
      </w:pPr>
      <w:r w:rsidRPr="00C5605A">
        <w:t>On the date of withdrawal all</w:t>
      </w:r>
      <w:r w:rsidR="00FB5B19">
        <w:t xml:space="preserve"> Academy of Northern Ballet </w:t>
      </w:r>
      <w:r w:rsidRPr="00C5605A">
        <w:t xml:space="preserve">Financial Assistance bursaries will stop with immediate effect. </w:t>
      </w:r>
    </w:p>
    <w:p w14:paraId="3A2C1094" w14:textId="14F9C948" w:rsidR="00C5605A" w:rsidRPr="00C5605A" w:rsidRDefault="00C5605A" w:rsidP="00AE4E9A">
      <w:pPr>
        <w:spacing w:after="59" w:line="259" w:lineRule="auto"/>
        <w:ind w:left="1081" w:firstLine="48"/>
        <w:rPr>
          <w:rFonts w:asciiTheme="minorHAnsi" w:hAnsiTheme="minorHAnsi"/>
        </w:rPr>
      </w:pPr>
    </w:p>
    <w:p w14:paraId="4784DA60" w14:textId="00A7C837" w:rsidR="00C5605A" w:rsidRPr="00C5605A" w:rsidRDefault="00C5605A" w:rsidP="00AE4E9A">
      <w:pPr>
        <w:pStyle w:val="BulletPointList"/>
      </w:pPr>
      <w:bookmarkStart w:id="11" w:name="_Toc10574"/>
      <w:r w:rsidRPr="00C5605A">
        <w:t xml:space="preserve">Academic Records </w:t>
      </w:r>
      <w:bookmarkEnd w:id="11"/>
    </w:p>
    <w:p w14:paraId="4EBA8232" w14:textId="77777777" w:rsidR="00C5605A" w:rsidRPr="00C5605A" w:rsidRDefault="00C5605A" w:rsidP="00AE4E9A">
      <w:pPr>
        <w:pStyle w:val="BulletPointList"/>
        <w:numPr>
          <w:ilvl w:val="1"/>
          <w:numId w:val="13"/>
        </w:numPr>
      </w:pPr>
      <w:r w:rsidRPr="00C5605A">
        <w:t xml:space="preserve">Withdrawing students will receive a transcript of credits earned up to the date of withdrawal. </w:t>
      </w:r>
    </w:p>
    <w:p w14:paraId="3BEFE4E7" w14:textId="64219287" w:rsidR="008A1B4E" w:rsidRPr="00C5605A" w:rsidRDefault="00C5605A" w:rsidP="00AE4E9A">
      <w:pPr>
        <w:pStyle w:val="BulletPointList"/>
        <w:numPr>
          <w:ilvl w:val="1"/>
          <w:numId w:val="13"/>
        </w:numPr>
      </w:pPr>
      <w:r w:rsidRPr="00C5605A">
        <w:t>Depending on the credits achieved, the student may be eligible for a fallback/Exit award qualification (e.g., Certificate or Diploma of Higher Education).</w:t>
      </w:r>
    </w:p>
    <w:p w14:paraId="3BEE1A78" w14:textId="77777777" w:rsidR="00C5605A" w:rsidRPr="000C0611" w:rsidRDefault="00C5605A" w:rsidP="00C5605A">
      <w:pPr>
        <w:pStyle w:val="Text"/>
      </w:pPr>
    </w:p>
    <w:p w14:paraId="4667CEEC" w14:textId="5B6BB270" w:rsidR="00C93E2F" w:rsidRPr="000C0611" w:rsidRDefault="00C5605A" w:rsidP="004522F8">
      <w:pPr>
        <w:pStyle w:val="SectionHeading"/>
        <w:outlineLvl w:val="0"/>
      </w:pPr>
      <w:bookmarkStart w:id="12" w:name="_Toc238116899"/>
      <w:r>
        <w:t>General Considerations</w:t>
      </w:r>
      <w:bookmarkEnd w:id="12"/>
    </w:p>
    <w:p w14:paraId="19D521AB" w14:textId="3806AC97" w:rsidR="00C5605A" w:rsidRPr="00C5605A" w:rsidRDefault="00C5605A" w:rsidP="00AE4E9A">
      <w:pPr>
        <w:pStyle w:val="BulletPointList"/>
      </w:pPr>
      <w:bookmarkStart w:id="13" w:name="_Toc10576"/>
      <w:r w:rsidRPr="00C5605A">
        <w:t xml:space="preserve">Impact on Visa (for International Students) </w:t>
      </w:r>
      <w:bookmarkEnd w:id="13"/>
    </w:p>
    <w:p w14:paraId="20795818" w14:textId="06600D09" w:rsidR="00C5605A" w:rsidRPr="00C5605A" w:rsidRDefault="00C5605A" w:rsidP="00AE4E9A">
      <w:pPr>
        <w:pStyle w:val="BulletPointList"/>
        <w:numPr>
          <w:ilvl w:val="1"/>
          <w:numId w:val="13"/>
        </w:numPr>
      </w:pPr>
      <w:r w:rsidRPr="00C5605A">
        <w:t xml:space="preserve">Students on a Tier 4/Student visa must discuss this with the </w:t>
      </w:r>
      <w:r w:rsidR="00961BF6">
        <w:t>Head of Programme</w:t>
      </w:r>
      <w:r w:rsidRPr="00C5605A">
        <w:t xml:space="preserve"> as soon as possible, as Interruption or withdrawal will affect </w:t>
      </w:r>
      <w:r w:rsidRPr="00C5605A">
        <w:rPr>
          <w:rFonts w:eastAsia="Calibri" w:cs="Calibri"/>
        </w:rPr>
        <w:t xml:space="preserve">a student’s visa and </w:t>
      </w:r>
      <w:r w:rsidRPr="00C5605A">
        <w:t xml:space="preserve">sponsorship. </w:t>
      </w:r>
    </w:p>
    <w:p w14:paraId="6A354252" w14:textId="77777777" w:rsidR="00C5605A" w:rsidRDefault="00C5605A" w:rsidP="00AE4E9A">
      <w:pPr>
        <w:pStyle w:val="BulletPointList"/>
        <w:numPr>
          <w:ilvl w:val="1"/>
          <w:numId w:val="13"/>
        </w:numPr>
      </w:pPr>
      <w:r w:rsidRPr="00C5605A">
        <w:t xml:space="preserve">NSCD will notify UK Visas and Immigration (UKVI) of any changes in enrolment. </w:t>
      </w:r>
    </w:p>
    <w:p w14:paraId="183E2712" w14:textId="17CDB1C3" w:rsidR="00C5605A" w:rsidRPr="00C5605A" w:rsidRDefault="00C5605A" w:rsidP="00AE4E9A">
      <w:pPr>
        <w:pStyle w:val="BulletPointList"/>
      </w:pPr>
      <w:bookmarkStart w:id="14" w:name="_Toc10577"/>
      <w:r w:rsidRPr="00C5605A">
        <w:t xml:space="preserve">Re-enrolment After Withdrawal </w:t>
      </w:r>
      <w:bookmarkEnd w:id="14"/>
    </w:p>
    <w:p w14:paraId="236DAADE" w14:textId="77777777" w:rsidR="00C5605A" w:rsidRPr="00C5605A" w:rsidRDefault="00C5605A" w:rsidP="00AE4E9A">
      <w:pPr>
        <w:pStyle w:val="BulletPointList"/>
        <w:numPr>
          <w:ilvl w:val="1"/>
          <w:numId w:val="13"/>
        </w:numPr>
      </w:pPr>
      <w:r w:rsidRPr="00C5605A">
        <w:t xml:space="preserve">Students who withdraw but wish to return will normally be required to apply through the standard admissions process. </w:t>
      </w:r>
    </w:p>
    <w:p w14:paraId="1C12A624" w14:textId="15C97944" w:rsidR="008A1B4E" w:rsidRDefault="00C5605A" w:rsidP="00AE4E9A">
      <w:pPr>
        <w:pStyle w:val="BulletPointList"/>
        <w:numPr>
          <w:ilvl w:val="1"/>
          <w:numId w:val="13"/>
        </w:numPr>
      </w:pPr>
      <w:r w:rsidRPr="00C5605A">
        <w:t xml:space="preserve">Credit from prior studies may be considered, subject to academic regulations. </w:t>
      </w:r>
    </w:p>
    <w:p w14:paraId="4D0B38CC" w14:textId="77777777" w:rsidR="00C5605A" w:rsidRPr="00C5605A" w:rsidRDefault="00C5605A" w:rsidP="00C5605A">
      <w:pPr>
        <w:pStyle w:val="BulletPointList"/>
        <w:numPr>
          <w:ilvl w:val="0"/>
          <w:numId w:val="0"/>
        </w:numPr>
        <w:ind w:left="1641"/>
      </w:pPr>
    </w:p>
    <w:p w14:paraId="78B65D79" w14:textId="36CFABA2" w:rsidR="008A1B4E" w:rsidRDefault="00C5605A" w:rsidP="004522F8">
      <w:pPr>
        <w:pStyle w:val="SectionHeading"/>
        <w:outlineLvl w:val="0"/>
      </w:pPr>
      <w:bookmarkStart w:id="15" w:name="_Toc238116900"/>
      <w:r>
        <w:t>Support and Advice</w:t>
      </w:r>
      <w:bookmarkEnd w:id="15"/>
    </w:p>
    <w:p w14:paraId="7DC8ACB3" w14:textId="77777777" w:rsidR="00C5605A" w:rsidRPr="00C5605A" w:rsidRDefault="00C5605A" w:rsidP="00C5605A">
      <w:pPr>
        <w:spacing w:after="286"/>
        <w:ind w:right="395" w:firstLine="709"/>
        <w:rPr>
          <w:rFonts w:asciiTheme="minorHAnsi" w:hAnsiTheme="minorHAnsi"/>
        </w:rPr>
      </w:pPr>
      <w:r w:rsidRPr="00C5605A">
        <w:rPr>
          <w:rFonts w:asciiTheme="minorHAnsi" w:hAnsiTheme="minorHAnsi"/>
        </w:rPr>
        <w:t>Students considering Interruption or withdrawal are encouraged to seek support from:</w:t>
      </w:r>
      <w:r w:rsidRPr="00C5605A">
        <w:rPr>
          <w:rFonts w:asciiTheme="minorHAnsi" w:hAnsiTheme="minorHAnsi"/>
          <w:b/>
        </w:rPr>
        <w:t xml:space="preserve"> </w:t>
      </w:r>
    </w:p>
    <w:p w14:paraId="16963FF2" w14:textId="374F827B" w:rsidR="00C5605A" w:rsidRPr="00C5605A" w:rsidRDefault="00961BF6" w:rsidP="00C5605A">
      <w:pPr>
        <w:widowControl/>
        <w:numPr>
          <w:ilvl w:val="0"/>
          <w:numId w:val="36"/>
        </w:numPr>
        <w:autoSpaceDE/>
        <w:autoSpaceDN/>
        <w:spacing w:after="4" w:line="251" w:lineRule="auto"/>
        <w:ind w:right="395"/>
        <w:rPr>
          <w:rFonts w:asciiTheme="minorHAnsi" w:hAnsiTheme="minorHAnsi"/>
        </w:rPr>
      </w:pPr>
      <w:r>
        <w:rPr>
          <w:rFonts w:asciiTheme="minorHAnsi" w:hAnsiTheme="minorHAnsi"/>
          <w:b/>
        </w:rPr>
        <w:t xml:space="preserve">MA </w:t>
      </w:r>
      <w:r w:rsidR="00C5605A" w:rsidRPr="00C5605A">
        <w:rPr>
          <w:rFonts w:asciiTheme="minorHAnsi" w:hAnsiTheme="minorHAnsi"/>
          <w:b/>
        </w:rPr>
        <w:t>Faculty</w:t>
      </w:r>
      <w:r w:rsidR="00C5605A" w:rsidRPr="00C5605A">
        <w:rPr>
          <w:rFonts w:asciiTheme="minorHAnsi" w:hAnsiTheme="minorHAnsi"/>
        </w:rPr>
        <w:t xml:space="preserve">: For guidance on academic implications. </w:t>
      </w:r>
    </w:p>
    <w:p w14:paraId="1D1FF691" w14:textId="3F8DF1C6" w:rsidR="00C5605A" w:rsidRPr="00C5605A" w:rsidRDefault="001D7207" w:rsidP="00C5605A">
      <w:pPr>
        <w:widowControl/>
        <w:numPr>
          <w:ilvl w:val="0"/>
          <w:numId w:val="36"/>
        </w:numPr>
        <w:autoSpaceDE/>
        <w:autoSpaceDN/>
        <w:spacing w:after="5" w:line="249" w:lineRule="auto"/>
        <w:ind w:right="395"/>
        <w:rPr>
          <w:rFonts w:asciiTheme="minorHAnsi" w:hAnsiTheme="minorHAnsi"/>
        </w:rPr>
      </w:pPr>
      <w:r>
        <w:rPr>
          <w:rFonts w:asciiTheme="minorHAnsi" w:hAnsiTheme="minorHAnsi"/>
          <w:b/>
        </w:rPr>
        <w:t>ma@northernballet.com</w:t>
      </w:r>
      <w:r w:rsidR="00C5605A" w:rsidRPr="00C5605A">
        <w:rPr>
          <w:rFonts w:asciiTheme="minorHAnsi" w:hAnsiTheme="minorHAnsi"/>
        </w:rPr>
        <w:t xml:space="preserve">: For support and wellbeing advice. </w:t>
      </w:r>
    </w:p>
    <w:p w14:paraId="6E42CF5F" w14:textId="1C04B4FD" w:rsidR="00C5605A" w:rsidRPr="00C5605A" w:rsidRDefault="00961BF6" w:rsidP="00C5605A">
      <w:pPr>
        <w:widowControl/>
        <w:numPr>
          <w:ilvl w:val="0"/>
          <w:numId w:val="36"/>
        </w:numPr>
        <w:autoSpaceDE/>
        <w:autoSpaceDN/>
        <w:spacing w:after="265" w:line="249" w:lineRule="auto"/>
        <w:ind w:right="395"/>
        <w:rPr>
          <w:rFonts w:asciiTheme="minorHAnsi" w:hAnsiTheme="minorHAnsi"/>
        </w:rPr>
      </w:pPr>
      <w:r>
        <w:rPr>
          <w:rFonts w:asciiTheme="minorHAnsi" w:hAnsiTheme="minorHAnsi"/>
          <w:b/>
        </w:rPr>
        <w:t>Head of Programme</w:t>
      </w:r>
      <w:r w:rsidR="00C5605A" w:rsidRPr="00C5605A">
        <w:rPr>
          <w:rFonts w:asciiTheme="minorHAnsi" w:hAnsiTheme="minorHAnsi"/>
        </w:rPr>
        <w:t xml:space="preserve">: For information on tuition fees, refunds and financial advice. </w:t>
      </w:r>
    </w:p>
    <w:p w14:paraId="19AA8DAC" w14:textId="77777777" w:rsidR="00F065E1" w:rsidRPr="00F065E1" w:rsidRDefault="00F065E1" w:rsidP="00F065E1">
      <w:pPr>
        <w:pStyle w:val="Text"/>
        <w:rPr>
          <w:rFonts w:ascii="Arial" w:eastAsia="Arial" w:hAnsi="Arial" w:cs="Arial"/>
          <w:sz w:val="20"/>
          <w:szCs w:val="20"/>
        </w:rPr>
      </w:pPr>
    </w:p>
    <w:p w14:paraId="72A83C4E" w14:textId="4DDDA174" w:rsidR="00F065E1" w:rsidRDefault="00C5605A" w:rsidP="004522F8">
      <w:pPr>
        <w:pStyle w:val="SectionHeading"/>
        <w:outlineLvl w:val="0"/>
      </w:pPr>
      <w:bookmarkStart w:id="16" w:name="_Toc238116901"/>
      <w:r>
        <w:t>Responsibilities</w:t>
      </w:r>
      <w:bookmarkEnd w:id="16"/>
      <w:r>
        <w:t xml:space="preserve"> </w:t>
      </w:r>
    </w:p>
    <w:p w14:paraId="046C37AB" w14:textId="423E114A" w:rsidR="00C5605A" w:rsidRPr="00C5605A" w:rsidRDefault="00961BF6" w:rsidP="00AE4E9A">
      <w:pPr>
        <w:pStyle w:val="BulletPointList"/>
      </w:pPr>
      <w:r>
        <w:t>Academy of Northern Ballet</w:t>
      </w:r>
      <w:r w:rsidR="00C5605A" w:rsidRPr="00C5605A">
        <w:t xml:space="preserve"> has a responsibility to abide by and promote the principles in this policy and ensure students are offered academic and wellbeing support to support them in making the decision to intermit or withdraw.   </w:t>
      </w:r>
    </w:p>
    <w:p w14:paraId="46A0496D" w14:textId="0B8D0F96" w:rsidR="00C5605A" w:rsidRPr="00C5605A" w:rsidRDefault="00961BF6" w:rsidP="00AE4E9A">
      <w:pPr>
        <w:pStyle w:val="BulletPointList"/>
      </w:pPr>
      <w:r>
        <w:rPr>
          <w:rFonts w:eastAsia="Calibri" w:cs="Calibri"/>
        </w:rPr>
        <w:t>Academy of Northern Ballet’s Head of Programme</w:t>
      </w:r>
      <w:r w:rsidR="00C5605A" w:rsidRPr="00C5605A">
        <w:t xml:space="preserve"> will be responsible for: </w:t>
      </w:r>
    </w:p>
    <w:p w14:paraId="0E2DBE2E" w14:textId="77777777" w:rsidR="00C5605A" w:rsidRPr="00C5605A" w:rsidRDefault="00C5605A" w:rsidP="00AE4E9A">
      <w:pPr>
        <w:pStyle w:val="BulletPointList"/>
        <w:numPr>
          <w:ilvl w:val="1"/>
          <w:numId w:val="13"/>
        </w:numPr>
      </w:pPr>
      <w:r w:rsidRPr="00C5605A">
        <w:t xml:space="preserve">Overseeing the continuing application and development of this policy </w:t>
      </w:r>
    </w:p>
    <w:p w14:paraId="0C1037DF" w14:textId="77777777" w:rsidR="00AE4E9A" w:rsidRDefault="00C5605A" w:rsidP="00AE4E9A">
      <w:pPr>
        <w:pStyle w:val="BulletPointList"/>
        <w:numPr>
          <w:ilvl w:val="1"/>
          <w:numId w:val="13"/>
        </w:numPr>
      </w:pPr>
      <w:r w:rsidRPr="00C5605A">
        <w:t xml:space="preserve">Collating and analysing appropriate data relating to student retention </w:t>
      </w:r>
    </w:p>
    <w:p w14:paraId="053FAE9A" w14:textId="071DA8FB" w:rsidR="00C5605A" w:rsidRPr="00AE4E9A" w:rsidRDefault="00C5605A" w:rsidP="00AE4E9A">
      <w:pPr>
        <w:pStyle w:val="BulletPointList"/>
      </w:pPr>
      <w:r w:rsidRPr="00AE4E9A">
        <w:t xml:space="preserve">The </w:t>
      </w:r>
      <w:r w:rsidR="00961BF6">
        <w:t>Head of Programme</w:t>
      </w:r>
      <w:r w:rsidRPr="00AE4E9A">
        <w:t xml:space="preserve"> will be responsible for updating student records on Student Record Systems, the VLE and timetabling system, processing any relevant exit awards, and informing </w:t>
      </w:r>
      <w:r w:rsidR="00961BF6">
        <w:t xml:space="preserve">Academy of Northern Ballet staff, and </w:t>
      </w:r>
      <w:r w:rsidRPr="00AE4E9A">
        <w:t xml:space="preserve">NSCD on all information relating to student registrations.  </w:t>
      </w:r>
    </w:p>
    <w:p w14:paraId="7719FC25" w14:textId="57C43FFE" w:rsidR="00C5605A" w:rsidRPr="00C5605A" w:rsidRDefault="001D7207" w:rsidP="00AE4E9A">
      <w:pPr>
        <w:pStyle w:val="BulletPointList"/>
      </w:pPr>
      <w:r>
        <w:t>NSCD’s Finance Department</w:t>
      </w:r>
      <w:r w:rsidR="00C5605A" w:rsidRPr="00C5605A">
        <w:t xml:space="preserve"> will be responsible fo</w:t>
      </w:r>
      <w:r>
        <w:t xml:space="preserve">r </w:t>
      </w:r>
      <w:r w:rsidR="00C5605A" w:rsidRPr="00C5605A">
        <w:t xml:space="preserve">updating the relevant student finance portal (i.e. </w:t>
      </w:r>
      <w:proofErr w:type="spellStart"/>
      <w:r w:rsidR="00C5605A" w:rsidRPr="00C5605A">
        <w:t>SfE</w:t>
      </w:r>
      <w:proofErr w:type="spellEnd"/>
      <w:r w:rsidR="00C5605A" w:rsidRPr="00C5605A">
        <w:t xml:space="preserve"> or SAAS).  </w:t>
      </w:r>
    </w:p>
    <w:p w14:paraId="3AEB0C1B" w14:textId="4F5ADD20" w:rsidR="00C5605A" w:rsidRPr="00C5605A" w:rsidRDefault="00C5605A" w:rsidP="00AE4E9A">
      <w:pPr>
        <w:pStyle w:val="BulletPointList"/>
      </w:pPr>
      <w:r w:rsidRPr="00C5605A">
        <w:t>Th</w:t>
      </w:r>
      <w:r w:rsidR="00961BF6">
        <w:t xml:space="preserve">e Head of Programme </w:t>
      </w:r>
      <w:r w:rsidRPr="00C5605A">
        <w:t xml:space="preserve">will be responsible </w:t>
      </w:r>
      <w:r w:rsidR="001D7207" w:rsidRPr="00C5605A">
        <w:t xml:space="preserve">for </w:t>
      </w:r>
      <w:r w:rsidR="001D7207">
        <w:t>informing</w:t>
      </w:r>
      <w:r w:rsidR="00961BF6">
        <w:t xml:space="preserve"> NSCD to allow them to </w:t>
      </w:r>
      <w:r w:rsidRPr="00C5605A">
        <w:t>updat</w:t>
      </w:r>
      <w:r w:rsidR="00961BF6">
        <w:t>e</w:t>
      </w:r>
      <w:r w:rsidRPr="00C5605A">
        <w:t xml:space="preserve"> the UKVI SMS for all matters relating to student visas. </w:t>
      </w:r>
    </w:p>
    <w:p w14:paraId="7A1E064B" w14:textId="77777777" w:rsidR="00F065E1" w:rsidRDefault="00F065E1" w:rsidP="00F065E1">
      <w:pPr>
        <w:pStyle w:val="Text"/>
      </w:pPr>
    </w:p>
    <w:p w14:paraId="7A3974C8" w14:textId="22A90121" w:rsidR="00F065E1" w:rsidRDefault="00AE4E9A" w:rsidP="004522F8">
      <w:pPr>
        <w:pStyle w:val="SectionHeading"/>
        <w:outlineLvl w:val="0"/>
      </w:pPr>
      <w:bookmarkStart w:id="17" w:name="_Toc238116902"/>
      <w:r>
        <w:t>Communication of Policy</w:t>
      </w:r>
      <w:bookmarkEnd w:id="17"/>
    </w:p>
    <w:p w14:paraId="0087AFAB" w14:textId="7512F1AD" w:rsidR="00AE4E9A" w:rsidRPr="00961BF6" w:rsidRDefault="00AE4E9A" w:rsidP="00961BF6">
      <w:pPr>
        <w:pStyle w:val="BulletPointList"/>
      </w:pPr>
      <w:r w:rsidRPr="00AE4E9A">
        <w:t xml:space="preserve">This policy will be available on the </w:t>
      </w:r>
      <w:r w:rsidR="00961BF6">
        <w:t>Academy of Northern Ballet’s</w:t>
      </w:r>
      <w:r w:rsidRPr="00AE4E9A">
        <w:t xml:space="preserve"> Virtual Learning Environment </w:t>
      </w:r>
      <w:r w:rsidR="00961BF6">
        <w:t xml:space="preserve">(Moodle) </w:t>
      </w:r>
      <w:r w:rsidRPr="00AE4E9A">
        <w:t>and public website.</w:t>
      </w:r>
      <w:r w:rsidRPr="00AE4E9A">
        <w:rPr>
          <w:rFonts w:ascii="Calibri" w:eastAsia="Calibri" w:hAnsi="Calibri" w:cs="Calibri"/>
        </w:rPr>
        <w:t xml:space="preserve"> </w:t>
      </w:r>
    </w:p>
    <w:p w14:paraId="706AE9D1" w14:textId="0352CA99" w:rsidR="00AE4E9A" w:rsidRPr="00AE4E9A" w:rsidRDefault="00961BF6" w:rsidP="00AE4E9A">
      <w:pPr>
        <w:pStyle w:val="BulletPointList"/>
      </w:pPr>
      <w:r>
        <w:t>Academy of Northern Ballet</w:t>
      </w:r>
      <w:r w:rsidR="00AE4E9A" w:rsidRPr="00AE4E9A">
        <w:t xml:space="preserve"> will endeavour to provide documents in different formats if requested by applicants, staff and students.</w:t>
      </w:r>
      <w:r w:rsidR="00AE4E9A" w:rsidRPr="00AE4E9A">
        <w:rPr>
          <w:rFonts w:ascii="Calibri" w:eastAsia="Calibri" w:hAnsi="Calibri" w:cs="Calibri"/>
        </w:rPr>
        <w:t xml:space="preserve"> </w:t>
      </w:r>
    </w:p>
    <w:p w14:paraId="0BA71D00" w14:textId="77777777" w:rsidR="00F065E1" w:rsidRDefault="00F065E1" w:rsidP="00F065E1">
      <w:pPr>
        <w:pStyle w:val="Text"/>
      </w:pPr>
    </w:p>
    <w:p w14:paraId="7D7442B1" w14:textId="732554CB" w:rsidR="00C93E2F" w:rsidRDefault="00AE4E9A" w:rsidP="004522F8">
      <w:pPr>
        <w:pStyle w:val="SectionHeading"/>
        <w:outlineLvl w:val="0"/>
      </w:pPr>
      <w:bookmarkStart w:id="18" w:name="_Toc238116903"/>
      <w:r>
        <w:t>Complaints</w:t>
      </w:r>
      <w:bookmarkEnd w:id="18"/>
    </w:p>
    <w:p w14:paraId="2D7D0EB2" w14:textId="20027711" w:rsidR="00AE4E9A" w:rsidRPr="00AE4E9A" w:rsidRDefault="00AE4E9A" w:rsidP="00AE4E9A">
      <w:pPr>
        <w:pStyle w:val="BulletPointList"/>
      </w:pPr>
      <w:r w:rsidRPr="00AE4E9A">
        <w:t xml:space="preserve">Students who wish to make a complaint regarding The Interruption and Withdrawal Policy should seek resolution through the complaints procedure if unable to be resolved through informal means. </w:t>
      </w:r>
    </w:p>
    <w:p w14:paraId="4EE68093" w14:textId="23BCD1FA" w:rsidR="00AE4E9A" w:rsidRPr="00AE4E9A" w:rsidRDefault="00AE4E9A" w:rsidP="00AE4E9A">
      <w:pPr>
        <w:pStyle w:val="BulletPointList"/>
      </w:pPr>
      <w:r w:rsidRPr="00AE4E9A">
        <w:t xml:space="preserve">Students dissatisfied with the decision regarding Interruption or withdrawal may </w:t>
      </w:r>
      <w:r w:rsidRPr="00AE4E9A">
        <w:rPr>
          <w:rFonts w:eastAsia="Calibri" w:cs="Calibri"/>
        </w:rPr>
        <w:t>appeal in line with the NSCD’s Academic Appeals policy, where relevant.</w:t>
      </w:r>
      <w:r w:rsidRPr="00AE4E9A">
        <w:t xml:space="preserve"> </w:t>
      </w:r>
    </w:p>
    <w:p w14:paraId="3D12070E" w14:textId="77777777" w:rsidR="00F065E1" w:rsidRDefault="00F065E1" w:rsidP="00F065E1">
      <w:pPr>
        <w:pStyle w:val="Text"/>
      </w:pPr>
    </w:p>
    <w:p w14:paraId="3862E68E" w14:textId="0E719BE0" w:rsidR="00955CE8" w:rsidRDefault="00955CE8" w:rsidP="00584893">
      <w:pPr>
        <w:pStyle w:val="SectionHeading"/>
        <w:numPr>
          <w:ilvl w:val="0"/>
          <w:numId w:val="0"/>
        </w:numPr>
        <w:outlineLvl w:val="0"/>
      </w:pPr>
    </w:p>
    <w:sectPr w:rsidR="00955CE8" w:rsidSect="00A23D46">
      <w:footerReference w:type="default" r:id="rId12"/>
      <w:pgSz w:w="11906" w:h="16838"/>
      <w:pgMar w:top="1021" w:right="851" w:bottom="1021" w:left="567" w:header="709" w:footer="56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B8C6C" w14:textId="77777777" w:rsidR="00C872B6" w:rsidRPr="000C0611" w:rsidRDefault="00C872B6" w:rsidP="00043E93">
      <w:r w:rsidRPr="000C0611">
        <w:separator/>
      </w:r>
    </w:p>
  </w:endnote>
  <w:endnote w:type="continuationSeparator" w:id="0">
    <w:p w14:paraId="02F3D879" w14:textId="77777777" w:rsidR="00C872B6" w:rsidRPr="000C0611" w:rsidRDefault="00C872B6" w:rsidP="00043E93">
      <w:r w:rsidRPr="000C0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9C6B" w14:textId="45944874" w:rsidR="002D6247" w:rsidRPr="000C0611" w:rsidRDefault="002D624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E5C0" w14:textId="3DAB169F" w:rsidR="00955CE8" w:rsidRDefault="00955CE8">
    <w:pPr>
      <w:pStyle w:val="Footer"/>
      <w:jc w:val="right"/>
    </w:pPr>
  </w:p>
  <w:p w14:paraId="2FE4FD89" w14:textId="6BDB7D55" w:rsidR="008A1B4E" w:rsidRPr="008A1B4E" w:rsidRDefault="008A1B4E" w:rsidP="008A1B4E">
    <w:pPr>
      <w:pStyle w:val="Footer"/>
      <w:jc w:val="right"/>
      <w:rPr>
        <w:sz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039346"/>
      <w:docPartObj>
        <w:docPartGallery w:val="Page Numbers (Bottom of Page)"/>
        <w:docPartUnique/>
      </w:docPartObj>
    </w:sdtPr>
    <w:sdtEndPr>
      <w:rPr>
        <w:noProof/>
      </w:rPr>
    </w:sdtEndPr>
    <w:sdtContent>
      <w:p w14:paraId="64357773" w14:textId="3ED7434E" w:rsidR="00955CE8" w:rsidRDefault="00955C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0E3997" w14:textId="77777777" w:rsidR="00955CE8" w:rsidRPr="008A1B4E" w:rsidRDefault="00955CE8" w:rsidP="008A1B4E">
    <w:pPr>
      <w:pStyle w:val="Footer"/>
      <w:jc w:val="right"/>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F340E" w14:textId="77777777" w:rsidR="00C872B6" w:rsidRPr="000C0611" w:rsidRDefault="00C872B6" w:rsidP="00043E93">
      <w:r w:rsidRPr="000C0611">
        <w:separator/>
      </w:r>
    </w:p>
  </w:footnote>
  <w:footnote w:type="continuationSeparator" w:id="0">
    <w:p w14:paraId="27B7C2D9" w14:textId="77777777" w:rsidR="00C872B6" w:rsidRPr="000C0611" w:rsidRDefault="00C872B6" w:rsidP="00043E93">
      <w:r w:rsidRPr="000C0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1CCB" w14:textId="29E3B9F8" w:rsidR="002D6247" w:rsidRPr="000C0611" w:rsidRDefault="002D6247" w:rsidP="002D6247">
    <w:pPr>
      <w:pStyle w:val="Header"/>
    </w:pPr>
    <w:r w:rsidRPr="000C0611">
      <w:t xml:space="preserve">          </w:t>
    </w:r>
    <w:r w:rsidRPr="000C0611">
      <w:rPr>
        <w:noProof/>
      </w:rPr>
      <w:drawing>
        <wp:inline distT="0" distB="0" distL="0" distR="0" wp14:anchorId="6BC76405" wp14:editId="5B551092">
          <wp:extent cx="1099905" cy="713105"/>
          <wp:effectExtent l="0" t="0" r="0" b="0"/>
          <wp:docPr id="1794300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970" cy="732597"/>
                  </a:xfrm>
                  <a:prstGeom prst="rect">
                    <a:avLst/>
                  </a:prstGeom>
                  <a:noFill/>
                  <a:ln>
                    <a:noFill/>
                  </a:ln>
                </pic:spPr>
              </pic:pic>
            </a:graphicData>
          </a:graphic>
        </wp:inline>
      </w:drawing>
    </w:r>
    <w:r w:rsidRPr="000C0611">
      <w:tab/>
      <w:t xml:space="preserve">                                                        </w:t>
    </w:r>
    <w:r w:rsidRPr="000C0611">
      <w:tab/>
      <w:t xml:space="preserve">     </w:t>
    </w:r>
    <w:r w:rsidRPr="000C0611">
      <w:rPr>
        <w:rFonts w:ascii="Times New Roman"/>
        <w:noProof/>
        <w:sz w:val="20"/>
      </w:rPr>
      <w:drawing>
        <wp:inline distT="0" distB="0" distL="0" distR="0" wp14:anchorId="69699B83" wp14:editId="137FCEB4">
          <wp:extent cx="1875511" cy="694619"/>
          <wp:effectExtent l="0" t="0" r="0" b="0"/>
          <wp:docPr id="877512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922271" cy="711937"/>
                  </a:xfrm>
                  <a:prstGeom prst="rect">
                    <a:avLst/>
                  </a:prstGeom>
                </pic:spPr>
              </pic:pic>
            </a:graphicData>
          </a:graphic>
        </wp:inline>
      </w:drawing>
    </w:r>
  </w:p>
  <w:p w14:paraId="405EDD4E" w14:textId="77777777" w:rsidR="002D6247" w:rsidRPr="000C0611" w:rsidRDefault="002D62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4B19" w14:textId="55AB142E" w:rsidR="00043E93" w:rsidRPr="000C0611" w:rsidRDefault="00043E93">
    <w:pPr>
      <w:pStyle w:val="Header"/>
    </w:pPr>
    <w:r w:rsidRPr="000C0611">
      <w:tab/>
    </w:r>
    <w:r w:rsidRPr="000C061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FEC"/>
    <w:multiLevelType w:val="hybridMultilevel"/>
    <w:tmpl w:val="2966ADBA"/>
    <w:lvl w:ilvl="0" w:tplc="0809000F">
      <w:start w:val="1"/>
      <w:numFmt w:val="decimal"/>
      <w:lvlText w:val="%1."/>
      <w:lvlJc w:val="left"/>
      <w:pPr>
        <w:ind w:left="1786" w:hanging="360"/>
      </w:pPr>
    </w:lvl>
    <w:lvl w:ilvl="1" w:tplc="08090019" w:tentative="1">
      <w:start w:val="1"/>
      <w:numFmt w:val="lowerLetter"/>
      <w:lvlText w:val="%2."/>
      <w:lvlJc w:val="left"/>
      <w:pPr>
        <w:ind w:left="2506" w:hanging="360"/>
      </w:pPr>
    </w:lvl>
    <w:lvl w:ilvl="2" w:tplc="0809001B" w:tentative="1">
      <w:start w:val="1"/>
      <w:numFmt w:val="lowerRoman"/>
      <w:lvlText w:val="%3."/>
      <w:lvlJc w:val="right"/>
      <w:pPr>
        <w:ind w:left="3226" w:hanging="180"/>
      </w:pPr>
    </w:lvl>
    <w:lvl w:ilvl="3" w:tplc="0809000F" w:tentative="1">
      <w:start w:val="1"/>
      <w:numFmt w:val="decimal"/>
      <w:lvlText w:val="%4."/>
      <w:lvlJc w:val="left"/>
      <w:pPr>
        <w:ind w:left="3946" w:hanging="360"/>
      </w:pPr>
    </w:lvl>
    <w:lvl w:ilvl="4" w:tplc="08090019" w:tentative="1">
      <w:start w:val="1"/>
      <w:numFmt w:val="lowerLetter"/>
      <w:lvlText w:val="%5."/>
      <w:lvlJc w:val="left"/>
      <w:pPr>
        <w:ind w:left="4666" w:hanging="360"/>
      </w:pPr>
    </w:lvl>
    <w:lvl w:ilvl="5" w:tplc="0809001B" w:tentative="1">
      <w:start w:val="1"/>
      <w:numFmt w:val="lowerRoman"/>
      <w:lvlText w:val="%6."/>
      <w:lvlJc w:val="right"/>
      <w:pPr>
        <w:ind w:left="5386" w:hanging="180"/>
      </w:pPr>
    </w:lvl>
    <w:lvl w:ilvl="6" w:tplc="0809000F" w:tentative="1">
      <w:start w:val="1"/>
      <w:numFmt w:val="decimal"/>
      <w:lvlText w:val="%7."/>
      <w:lvlJc w:val="left"/>
      <w:pPr>
        <w:ind w:left="6106" w:hanging="360"/>
      </w:pPr>
    </w:lvl>
    <w:lvl w:ilvl="7" w:tplc="08090019" w:tentative="1">
      <w:start w:val="1"/>
      <w:numFmt w:val="lowerLetter"/>
      <w:lvlText w:val="%8."/>
      <w:lvlJc w:val="left"/>
      <w:pPr>
        <w:ind w:left="6826" w:hanging="360"/>
      </w:pPr>
    </w:lvl>
    <w:lvl w:ilvl="8" w:tplc="0809001B" w:tentative="1">
      <w:start w:val="1"/>
      <w:numFmt w:val="lowerRoman"/>
      <w:lvlText w:val="%9."/>
      <w:lvlJc w:val="right"/>
      <w:pPr>
        <w:ind w:left="7546" w:hanging="180"/>
      </w:pPr>
    </w:lvl>
  </w:abstractNum>
  <w:abstractNum w:abstractNumId="1" w15:restartNumberingAfterBreak="0">
    <w:nsid w:val="095B0F2F"/>
    <w:multiLevelType w:val="hybridMultilevel"/>
    <w:tmpl w:val="6A5CE52E"/>
    <w:lvl w:ilvl="0" w:tplc="90AC9AA4">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1E7650">
      <w:start w:val="1"/>
      <w:numFmt w:val="bullet"/>
      <w:lvlText w:val="o"/>
      <w:lvlJc w:val="left"/>
      <w:pPr>
        <w:ind w:left="2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A011FC">
      <w:start w:val="1"/>
      <w:numFmt w:val="bullet"/>
      <w:lvlText w:val="▪"/>
      <w:lvlJc w:val="left"/>
      <w:pPr>
        <w:ind w:left="2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6212E6">
      <w:start w:val="1"/>
      <w:numFmt w:val="bullet"/>
      <w:lvlText w:val="•"/>
      <w:lvlJc w:val="left"/>
      <w:pPr>
        <w:ind w:left="3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2A1318">
      <w:start w:val="1"/>
      <w:numFmt w:val="bullet"/>
      <w:lvlText w:val="o"/>
      <w:lvlJc w:val="left"/>
      <w:pPr>
        <w:ind w:left="4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4E714C">
      <w:start w:val="1"/>
      <w:numFmt w:val="bullet"/>
      <w:lvlText w:val="▪"/>
      <w:lvlJc w:val="left"/>
      <w:pPr>
        <w:ind w:left="5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AAAD76">
      <w:start w:val="1"/>
      <w:numFmt w:val="bullet"/>
      <w:lvlText w:val="•"/>
      <w:lvlJc w:val="left"/>
      <w:pPr>
        <w:ind w:left="58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44E548">
      <w:start w:val="1"/>
      <w:numFmt w:val="bullet"/>
      <w:lvlText w:val="o"/>
      <w:lvlJc w:val="left"/>
      <w:pPr>
        <w:ind w:left="65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34EA10">
      <w:start w:val="1"/>
      <w:numFmt w:val="bullet"/>
      <w:lvlText w:val="▪"/>
      <w:lvlJc w:val="left"/>
      <w:pPr>
        <w:ind w:left="72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EC2DBA"/>
    <w:multiLevelType w:val="multilevel"/>
    <w:tmpl w:val="9AF658CC"/>
    <w:lvl w:ilvl="0">
      <w:start w:val="1"/>
      <w:numFmt w:val="decimal"/>
      <w:pStyle w:val="TOCHeader"/>
      <w:lvlText w:val="%1."/>
      <w:lvlJc w:val="left"/>
      <w:pPr>
        <w:ind w:left="965" w:hanging="258"/>
      </w:pPr>
      <w:rPr>
        <w:rFonts w:ascii="Aptos" w:eastAsia="Calibri" w:hAnsi="Aptos" w:cs="Calibri" w:hint="default"/>
        <w:b/>
        <w:bCs/>
        <w:i w:val="0"/>
        <w:iCs w:val="0"/>
        <w:spacing w:val="0"/>
        <w:w w:val="104"/>
        <w:sz w:val="22"/>
        <w:szCs w:val="22"/>
        <w:lang w:val="en-US" w:eastAsia="en-US" w:bidi="ar-SA"/>
      </w:rPr>
    </w:lvl>
    <w:lvl w:ilvl="1">
      <w:start w:val="1"/>
      <w:numFmt w:val="decimal"/>
      <w:lvlText w:val="%1.%2"/>
      <w:lvlJc w:val="left"/>
      <w:pPr>
        <w:ind w:left="2851" w:hanging="1433"/>
      </w:pPr>
      <w:rPr>
        <w:rFonts w:asciiTheme="minorHAnsi" w:eastAsia="Calibri" w:hAnsiTheme="minorHAnsi" w:cs="Calibri" w:hint="default"/>
        <w:b w:val="0"/>
        <w:bCs w:val="0"/>
        <w:i/>
        <w:iCs/>
        <w:spacing w:val="-1"/>
        <w:w w:val="104"/>
        <w:sz w:val="22"/>
        <w:szCs w:val="22"/>
        <w:lang w:val="en-US" w:eastAsia="en-US" w:bidi="ar-SA"/>
      </w:rPr>
    </w:lvl>
    <w:lvl w:ilvl="2">
      <w:numFmt w:val="bullet"/>
      <w:lvlText w:val="•"/>
      <w:lvlJc w:val="left"/>
      <w:pPr>
        <w:ind w:left="2361" w:hanging="1433"/>
      </w:pPr>
      <w:rPr>
        <w:rFonts w:ascii="Calibri" w:eastAsia="Calibri" w:hAnsi="Calibri" w:cs="Calibri" w:hint="default"/>
        <w:b w:val="0"/>
        <w:bCs w:val="0"/>
        <w:i/>
        <w:iCs/>
        <w:spacing w:val="0"/>
        <w:w w:val="93"/>
        <w:sz w:val="20"/>
        <w:szCs w:val="20"/>
        <w:lang w:val="en-US" w:eastAsia="en-US" w:bidi="ar-SA"/>
      </w:rPr>
    </w:lvl>
    <w:lvl w:ilvl="3">
      <w:numFmt w:val="bullet"/>
      <w:lvlText w:val="•"/>
      <w:lvlJc w:val="left"/>
      <w:pPr>
        <w:ind w:left="4203" w:hanging="1433"/>
      </w:pPr>
      <w:rPr>
        <w:rFonts w:hint="default"/>
        <w:lang w:val="en-US" w:eastAsia="en-US" w:bidi="ar-SA"/>
      </w:rPr>
    </w:lvl>
    <w:lvl w:ilvl="4">
      <w:numFmt w:val="bullet"/>
      <w:lvlText w:val="•"/>
      <w:lvlJc w:val="left"/>
      <w:pPr>
        <w:ind w:left="5125" w:hanging="1433"/>
      </w:pPr>
      <w:rPr>
        <w:rFonts w:hint="default"/>
        <w:lang w:val="en-US" w:eastAsia="en-US" w:bidi="ar-SA"/>
      </w:rPr>
    </w:lvl>
    <w:lvl w:ilvl="5">
      <w:numFmt w:val="bullet"/>
      <w:lvlText w:val="•"/>
      <w:lvlJc w:val="left"/>
      <w:pPr>
        <w:ind w:left="6046" w:hanging="1433"/>
      </w:pPr>
      <w:rPr>
        <w:rFonts w:hint="default"/>
        <w:lang w:val="en-US" w:eastAsia="en-US" w:bidi="ar-SA"/>
      </w:rPr>
    </w:lvl>
    <w:lvl w:ilvl="6">
      <w:numFmt w:val="bullet"/>
      <w:lvlText w:val="•"/>
      <w:lvlJc w:val="left"/>
      <w:pPr>
        <w:ind w:left="6968" w:hanging="1433"/>
      </w:pPr>
      <w:rPr>
        <w:rFonts w:hint="default"/>
        <w:lang w:val="en-US" w:eastAsia="en-US" w:bidi="ar-SA"/>
      </w:rPr>
    </w:lvl>
    <w:lvl w:ilvl="7">
      <w:numFmt w:val="bullet"/>
      <w:lvlText w:val="•"/>
      <w:lvlJc w:val="left"/>
      <w:pPr>
        <w:ind w:left="7890" w:hanging="1433"/>
      </w:pPr>
      <w:rPr>
        <w:rFonts w:hint="default"/>
        <w:lang w:val="en-US" w:eastAsia="en-US" w:bidi="ar-SA"/>
      </w:rPr>
    </w:lvl>
    <w:lvl w:ilvl="8">
      <w:numFmt w:val="bullet"/>
      <w:lvlText w:val="•"/>
      <w:lvlJc w:val="left"/>
      <w:pPr>
        <w:ind w:left="8811" w:hanging="1433"/>
      </w:pPr>
      <w:rPr>
        <w:rFonts w:hint="default"/>
        <w:lang w:val="en-US" w:eastAsia="en-US" w:bidi="ar-SA"/>
      </w:rPr>
    </w:lvl>
  </w:abstractNum>
  <w:abstractNum w:abstractNumId="3" w15:restartNumberingAfterBreak="0">
    <w:nsid w:val="0C73451F"/>
    <w:multiLevelType w:val="hybridMultilevel"/>
    <w:tmpl w:val="173467D4"/>
    <w:lvl w:ilvl="0" w:tplc="99782C52">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3CEC26">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E27EE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2A0E7C">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5AEB6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9261E1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E0E2C2">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041BD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F49BB6">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D6C1B76"/>
    <w:multiLevelType w:val="hybridMultilevel"/>
    <w:tmpl w:val="E7703EA2"/>
    <w:lvl w:ilvl="0" w:tplc="0809000F">
      <w:start w:val="1"/>
      <w:numFmt w:val="decimal"/>
      <w:lvlText w:val="%1."/>
      <w:lvlJc w:val="left"/>
      <w:pPr>
        <w:ind w:left="1803" w:hanging="363"/>
      </w:pPr>
      <w:rPr>
        <w:rFonts w:hint="default"/>
        <w:b w:val="0"/>
        <w:bCs w:val="0"/>
        <w:i w:val="0"/>
        <w:iCs w:val="0"/>
        <w:spacing w:val="0"/>
        <w:w w:val="100"/>
        <w:sz w:val="24"/>
        <w:szCs w:val="24"/>
        <w:lang w:val="en-US" w:eastAsia="en-US" w:bidi="ar-SA"/>
      </w:rPr>
    </w:lvl>
    <w:lvl w:ilvl="1" w:tplc="FFFFFFFF">
      <w:numFmt w:val="bullet"/>
      <w:lvlText w:val="•"/>
      <w:lvlJc w:val="left"/>
      <w:pPr>
        <w:ind w:left="2703" w:hanging="363"/>
      </w:pPr>
      <w:rPr>
        <w:rFonts w:hint="default"/>
        <w:lang w:val="en-US" w:eastAsia="en-US" w:bidi="ar-SA"/>
      </w:rPr>
    </w:lvl>
    <w:lvl w:ilvl="2" w:tplc="FFFFFFFF">
      <w:numFmt w:val="bullet"/>
      <w:lvlText w:val="•"/>
      <w:lvlJc w:val="left"/>
      <w:pPr>
        <w:ind w:left="3605" w:hanging="363"/>
      </w:pPr>
      <w:rPr>
        <w:rFonts w:hint="default"/>
        <w:lang w:val="en-US" w:eastAsia="en-US" w:bidi="ar-SA"/>
      </w:rPr>
    </w:lvl>
    <w:lvl w:ilvl="3" w:tplc="FFFFFFFF">
      <w:numFmt w:val="bullet"/>
      <w:lvlText w:val="•"/>
      <w:lvlJc w:val="left"/>
      <w:pPr>
        <w:ind w:left="4506" w:hanging="363"/>
      </w:pPr>
      <w:rPr>
        <w:rFonts w:hint="default"/>
        <w:lang w:val="en-US" w:eastAsia="en-US" w:bidi="ar-SA"/>
      </w:rPr>
    </w:lvl>
    <w:lvl w:ilvl="4" w:tplc="FFFFFFFF">
      <w:numFmt w:val="bullet"/>
      <w:lvlText w:val="•"/>
      <w:lvlJc w:val="left"/>
      <w:pPr>
        <w:ind w:left="5408" w:hanging="363"/>
      </w:pPr>
      <w:rPr>
        <w:rFonts w:hint="default"/>
        <w:lang w:val="en-US" w:eastAsia="en-US" w:bidi="ar-SA"/>
      </w:rPr>
    </w:lvl>
    <w:lvl w:ilvl="5" w:tplc="FFFFFFFF">
      <w:numFmt w:val="bullet"/>
      <w:lvlText w:val="•"/>
      <w:lvlJc w:val="left"/>
      <w:pPr>
        <w:ind w:left="6309" w:hanging="363"/>
      </w:pPr>
      <w:rPr>
        <w:rFonts w:hint="default"/>
        <w:lang w:val="en-US" w:eastAsia="en-US" w:bidi="ar-SA"/>
      </w:rPr>
    </w:lvl>
    <w:lvl w:ilvl="6" w:tplc="FFFFFFFF">
      <w:numFmt w:val="bullet"/>
      <w:lvlText w:val="•"/>
      <w:lvlJc w:val="left"/>
      <w:pPr>
        <w:ind w:left="7211" w:hanging="363"/>
      </w:pPr>
      <w:rPr>
        <w:rFonts w:hint="default"/>
        <w:lang w:val="en-US" w:eastAsia="en-US" w:bidi="ar-SA"/>
      </w:rPr>
    </w:lvl>
    <w:lvl w:ilvl="7" w:tplc="FFFFFFFF">
      <w:numFmt w:val="bullet"/>
      <w:lvlText w:val="•"/>
      <w:lvlJc w:val="left"/>
      <w:pPr>
        <w:ind w:left="8112" w:hanging="363"/>
      </w:pPr>
      <w:rPr>
        <w:rFonts w:hint="default"/>
        <w:lang w:val="en-US" w:eastAsia="en-US" w:bidi="ar-SA"/>
      </w:rPr>
    </w:lvl>
    <w:lvl w:ilvl="8" w:tplc="FFFFFFFF">
      <w:numFmt w:val="bullet"/>
      <w:lvlText w:val="•"/>
      <w:lvlJc w:val="left"/>
      <w:pPr>
        <w:ind w:left="9014" w:hanging="363"/>
      </w:pPr>
      <w:rPr>
        <w:rFonts w:hint="default"/>
        <w:lang w:val="en-US" w:eastAsia="en-US" w:bidi="ar-SA"/>
      </w:rPr>
    </w:lvl>
  </w:abstractNum>
  <w:abstractNum w:abstractNumId="5" w15:restartNumberingAfterBreak="0">
    <w:nsid w:val="0EAB7B32"/>
    <w:multiLevelType w:val="hybridMultilevel"/>
    <w:tmpl w:val="119A9986"/>
    <w:lvl w:ilvl="0" w:tplc="21786D6E">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E4EE04">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143C3C">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269C24">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A4F8DA">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A08C6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FC545A">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5266A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28A20E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08200E5"/>
    <w:multiLevelType w:val="hybridMultilevel"/>
    <w:tmpl w:val="EE14F3DA"/>
    <w:lvl w:ilvl="0" w:tplc="08090001">
      <w:start w:val="1"/>
      <w:numFmt w:val="bullet"/>
      <w:lvlText w:val=""/>
      <w:lvlJc w:val="left"/>
      <w:pPr>
        <w:ind w:left="2219" w:hanging="360"/>
      </w:pPr>
      <w:rPr>
        <w:rFonts w:ascii="Symbol" w:hAnsi="Symbol" w:hint="default"/>
      </w:rPr>
    </w:lvl>
    <w:lvl w:ilvl="1" w:tplc="08090003" w:tentative="1">
      <w:start w:val="1"/>
      <w:numFmt w:val="bullet"/>
      <w:lvlText w:val="o"/>
      <w:lvlJc w:val="left"/>
      <w:pPr>
        <w:ind w:left="2939" w:hanging="360"/>
      </w:pPr>
      <w:rPr>
        <w:rFonts w:ascii="Courier New" w:hAnsi="Courier New" w:cs="Courier New" w:hint="default"/>
      </w:rPr>
    </w:lvl>
    <w:lvl w:ilvl="2" w:tplc="08090005" w:tentative="1">
      <w:start w:val="1"/>
      <w:numFmt w:val="bullet"/>
      <w:lvlText w:val=""/>
      <w:lvlJc w:val="left"/>
      <w:pPr>
        <w:ind w:left="3659" w:hanging="360"/>
      </w:pPr>
      <w:rPr>
        <w:rFonts w:ascii="Wingdings" w:hAnsi="Wingdings" w:hint="default"/>
      </w:rPr>
    </w:lvl>
    <w:lvl w:ilvl="3" w:tplc="08090001" w:tentative="1">
      <w:start w:val="1"/>
      <w:numFmt w:val="bullet"/>
      <w:lvlText w:val=""/>
      <w:lvlJc w:val="left"/>
      <w:pPr>
        <w:ind w:left="4379" w:hanging="360"/>
      </w:pPr>
      <w:rPr>
        <w:rFonts w:ascii="Symbol" w:hAnsi="Symbol" w:hint="default"/>
      </w:rPr>
    </w:lvl>
    <w:lvl w:ilvl="4" w:tplc="08090003" w:tentative="1">
      <w:start w:val="1"/>
      <w:numFmt w:val="bullet"/>
      <w:lvlText w:val="o"/>
      <w:lvlJc w:val="left"/>
      <w:pPr>
        <w:ind w:left="5099" w:hanging="360"/>
      </w:pPr>
      <w:rPr>
        <w:rFonts w:ascii="Courier New" w:hAnsi="Courier New" w:cs="Courier New" w:hint="default"/>
      </w:rPr>
    </w:lvl>
    <w:lvl w:ilvl="5" w:tplc="08090005" w:tentative="1">
      <w:start w:val="1"/>
      <w:numFmt w:val="bullet"/>
      <w:lvlText w:val=""/>
      <w:lvlJc w:val="left"/>
      <w:pPr>
        <w:ind w:left="5819" w:hanging="360"/>
      </w:pPr>
      <w:rPr>
        <w:rFonts w:ascii="Wingdings" w:hAnsi="Wingdings" w:hint="default"/>
      </w:rPr>
    </w:lvl>
    <w:lvl w:ilvl="6" w:tplc="08090001" w:tentative="1">
      <w:start w:val="1"/>
      <w:numFmt w:val="bullet"/>
      <w:lvlText w:val=""/>
      <w:lvlJc w:val="left"/>
      <w:pPr>
        <w:ind w:left="6539" w:hanging="360"/>
      </w:pPr>
      <w:rPr>
        <w:rFonts w:ascii="Symbol" w:hAnsi="Symbol" w:hint="default"/>
      </w:rPr>
    </w:lvl>
    <w:lvl w:ilvl="7" w:tplc="08090003" w:tentative="1">
      <w:start w:val="1"/>
      <w:numFmt w:val="bullet"/>
      <w:lvlText w:val="o"/>
      <w:lvlJc w:val="left"/>
      <w:pPr>
        <w:ind w:left="7259" w:hanging="360"/>
      </w:pPr>
      <w:rPr>
        <w:rFonts w:ascii="Courier New" w:hAnsi="Courier New" w:cs="Courier New" w:hint="default"/>
      </w:rPr>
    </w:lvl>
    <w:lvl w:ilvl="8" w:tplc="08090005" w:tentative="1">
      <w:start w:val="1"/>
      <w:numFmt w:val="bullet"/>
      <w:lvlText w:val=""/>
      <w:lvlJc w:val="left"/>
      <w:pPr>
        <w:ind w:left="7979" w:hanging="360"/>
      </w:pPr>
      <w:rPr>
        <w:rFonts w:ascii="Wingdings" w:hAnsi="Wingdings" w:hint="default"/>
      </w:rPr>
    </w:lvl>
  </w:abstractNum>
  <w:abstractNum w:abstractNumId="7" w15:restartNumberingAfterBreak="0">
    <w:nsid w:val="158D0699"/>
    <w:multiLevelType w:val="hybridMultilevel"/>
    <w:tmpl w:val="7C903390"/>
    <w:lvl w:ilvl="0" w:tplc="95F68362">
      <w:start w:val="1"/>
      <w:numFmt w:val="decimal"/>
      <w:lvlText w:val="%1."/>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92C863A">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DED8BE">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36C66AA">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8F02030">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724B54">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C721964">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53C2BB6">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4E205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AB6E52"/>
    <w:multiLevelType w:val="hybridMultilevel"/>
    <w:tmpl w:val="3C90BB2E"/>
    <w:lvl w:ilvl="0" w:tplc="7B1C664E">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209EB93A">
      <w:numFmt w:val="bullet"/>
      <w:lvlText w:val="•"/>
      <w:lvlJc w:val="left"/>
      <w:pPr>
        <w:ind w:left="2541" w:hanging="360"/>
      </w:pPr>
      <w:rPr>
        <w:rFonts w:hint="default"/>
        <w:lang w:val="en-US" w:eastAsia="en-US" w:bidi="ar-SA"/>
      </w:rPr>
    </w:lvl>
    <w:lvl w:ilvl="2" w:tplc="57AE12AE">
      <w:numFmt w:val="bullet"/>
      <w:lvlText w:val="•"/>
      <w:lvlJc w:val="left"/>
      <w:pPr>
        <w:ind w:left="3443" w:hanging="360"/>
      </w:pPr>
      <w:rPr>
        <w:rFonts w:hint="default"/>
        <w:lang w:val="en-US" w:eastAsia="en-US" w:bidi="ar-SA"/>
      </w:rPr>
    </w:lvl>
    <w:lvl w:ilvl="3" w:tplc="E970F6DC">
      <w:numFmt w:val="bullet"/>
      <w:lvlText w:val="•"/>
      <w:lvlJc w:val="left"/>
      <w:pPr>
        <w:ind w:left="4344" w:hanging="360"/>
      </w:pPr>
      <w:rPr>
        <w:rFonts w:hint="default"/>
        <w:lang w:val="en-US" w:eastAsia="en-US" w:bidi="ar-SA"/>
      </w:rPr>
    </w:lvl>
    <w:lvl w:ilvl="4" w:tplc="E06E94F2">
      <w:numFmt w:val="bullet"/>
      <w:lvlText w:val="•"/>
      <w:lvlJc w:val="left"/>
      <w:pPr>
        <w:ind w:left="5246" w:hanging="360"/>
      </w:pPr>
      <w:rPr>
        <w:rFonts w:hint="default"/>
        <w:lang w:val="en-US" w:eastAsia="en-US" w:bidi="ar-SA"/>
      </w:rPr>
    </w:lvl>
    <w:lvl w:ilvl="5" w:tplc="8BEA0082">
      <w:numFmt w:val="bullet"/>
      <w:lvlText w:val="•"/>
      <w:lvlJc w:val="left"/>
      <w:pPr>
        <w:ind w:left="6147" w:hanging="360"/>
      </w:pPr>
      <w:rPr>
        <w:rFonts w:hint="default"/>
        <w:lang w:val="en-US" w:eastAsia="en-US" w:bidi="ar-SA"/>
      </w:rPr>
    </w:lvl>
    <w:lvl w:ilvl="6" w:tplc="CFFEFE50">
      <w:numFmt w:val="bullet"/>
      <w:lvlText w:val="•"/>
      <w:lvlJc w:val="left"/>
      <w:pPr>
        <w:ind w:left="7049" w:hanging="360"/>
      </w:pPr>
      <w:rPr>
        <w:rFonts w:hint="default"/>
        <w:lang w:val="en-US" w:eastAsia="en-US" w:bidi="ar-SA"/>
      </w:rPr>
    </w:lvl>
    <w:lvl w:ilvl="7" w:tplc="0660E060">
      <w:numFmt w:val="bullet"/>
      <w:lvlText w:val="•"/>
      <w:lvlJc w:val="left"/>
      <w:pPr>
        <w:ind w:left="7950" w:hanging="360"/>
      </w:pPr>
      <w:rPr>
        <w:rFonts w:hint="default"/>
        <w:lang w:val="en-US" w:eastAsia="en-US" w:bidi="ar-SA"/>
      </w:rPr>
    </w:lvl>
    <w:lvl w:ilvl="8" w:tplc="533A2AB2">
      <w:numFmt w:val="bullet"/>
      <w:lvlText w:val="•"/>
      <w:lvlJc w:val="left"/>
      <w:pPr>
        <w:ind w:left="8852" w:hanging="360"/>
      </w:pPr>
      <w:rPr>
        <w:rFonts w:hint="default"/>
        <w:lang w:val="en-US" w:eastAsia="en-US" w:bidi="ar-SA"/>
      </w:rPr>
    </w:lvl>
  </w:abstractNum>
  <w:abstractNum w:abstractNumId="9" w15:restartNumberingAfterBreak="0">
    <w:nsid w:val="216C57F2"/>
    <w:multiLevelType w:val="multilevel"/>
    <w:tmpl w:val="DC16D6D2"/>
    <w:lvl w:ilvl="0">
      <w:start w:val="1"/>
      <w:numFmt w:val="decimal"/>
      <w:pStyle w:val="SectionTitle"/>
      <w:lvlText w:val="%1."/>
      <w:lvlJc w:val="left"/>
      <w:pPr>
        <w:ind w:left="1067" w:hanging="360"/>
      </w:pPr>
      <w:rPr>
        <w:rFonts w:hint="default"/>
      </w:rPr>
    </w:lvl>
    <w:lvl w:ilvl="1">
      <w:start w:val="1"/>
      <w:numFmt w:val="decimal"/>
      <w:pStyle w:val="SectionSubTitle"/>
      <w:suff w:val="space"/>
      <w:lvlText w:val="%1.%2."/>
      <w:lvlJc w:val="left"/>
      <w:pPr>
        <w:ind w:left="1499" w:hanging="432"/>
      </w:pPr>
      <w:rPr>
        <w:rFonts w:hint="default"/>
        <w:sz w:val="22"/>
        <w:szCs w:val="24"/>
      </w:rPr>
    </w:lvl>
    <w:lvl w:ilvl="2">
      <w:start w:val="1"/>
      <w:numFmt w:val="decimal"/>
      <w:pStyle w:val="Sub-titlelist"/>
      <w:lvlText w:val="%1.%2.%3."/>
      <w:lvlJc w:val="left"/>
      <w:pPr>
        <w:ind w:left="1931" w:hanging="504"/>
      </w:pPr>
      <w:rPr>
        <w:rFonts w:hint="default"/>
        <w:b w:val="0"/>
        <w:bCs w:val="0"/>
      </w:rPr>
    </w:lvl>
    <w:lvl w:ilvl="3">
      <w:start w:val="1"/>
      <w:numFmt w:val="decimal"/>
      <w:lvlText w:val="%1.%2.%3.%4."/>
      <w:lvlJc w:val="left"/>
      <w:pPr>
        <w:ind w:left="2435" w:hanging="648"/>
      </w:pPr>
      <w:rPr>
        <w:rFonts w:hint="default"/>
      </w:rPr>
    </w:lvl>
    <w:lvl w:ilvl="4">
      <w:start w:val="1"/>
      <w:numFmt w:val="decimal"/>
      <w:lvlText w:val="%1.%2.%3.%4.%5."/>
      <w:lvlJc w:val="left"/>
      <w:pPr>
        <w:ind w:left="2939" w:hanging="792"/>
      </w:pPr>
      <w:rPr>
        <w:rFonts w:hint="default"/>
      </w:rPr>
    </w:lvl>
    <w:lvl w:ilvl="5">
      <w:start w:val="1"/>
      <w:numFmt w:val="decimal"/>
      <w:lvlText w:val="%1.%2.%3.%4.%5.%6."/>
      <w:lvlJc w:val="left"/>
      <w:pPr>
        <w:ind w:left="3443" w:hanging="936"/>
      </w:pPr>
      <w:rPr>
        <w:rFonts w:hint="default"/>
      </w:rPr>
    </w:lvl>
    <w:lvl w:ilvl="6">
      <w:start w:val="1"/>
      <w:numFmt w:val="decimal"/>
      <w:lvlText w:val="%1.%2.%3.%4.%5.%6.%7."/>
      <w:lvlJc w:val="left"/>
      <w:pPr>
        <w:ind w:left="3947" w:hanging="1080"/>
      </w:pPr>
      <w:rPr>
        <w:rFonts w:hint="default"/>
      </w:rPr>
    </w:lvl>
    <w:lvl w:ilvl="7">
      <w:start w:val="1"/>
      <w:numFmt w:val="decimal"/>
      <w:lvlText w:val="%1.%2.%3.%4.%5.%6.%7.%8."/>
      <w:lvlJc w:val="left"/>
      <w:pPr>
        <w:ind w:left="4451" w:hanging="1224"/>
      </w:pPr>
      <w:rPr>
        <w:rFonts w:hint="default"/>
      </w:rPr>
    </w:lvl>
    <w:lvl w:ilvl="8">
      <w:start w:val="1"/>
      <w:numFmt w:val="decimal"/>
      <w:lvlText w:val="%1.%2.%3.%4.%5.%6.%7.%8.%9."/>
      <w:lvlJc w:val="left"/>
      <w:pPr>
        <w:ind w:left="5027" w:hanging="1440"/>
      </w:pPr>
      <w:rPr>
        <w:rFonts w:hint="default"/>
      </w:rPr>
    </w:lvl>
  </w:abstractNum>
  <w:abstractNum w:abstractNumId="10" w15:restartNumberingAfterBreak="0">
    <w:nsid w:val="228C1D93"/>
    <w:multiLevelType w:val="hybridMultilevel"/>
    <w:tmpl w:val="6C6E13EA"/>
    <w:lvl w:ilvl="0" w:tplc="55F06FAE">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1A069A">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4AE4BE">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5E0BA6">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663A6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DE2CA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B6C88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32F860">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EA5C22">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2D02ED4"/>
    <w:multiLevelType w:val="hybridMultilevel"/>
    <w:tmpl w:val="7DF0CFDE"/>
    <w:lvl w:ilvl="0" w:tplc="08090001">
      <w:start w:val="1"/>
      <w:numFmt w:val="bullet"/>
      <w:lvlText w:val=""/>
      <w:lvlJc w:val="left"/>
      <w:pPr>
        <w:ind w:left="1787" w:hanging="360"/>
      </w:pPr>
      <w:rPr>
        <w:rFonts w:ascii="Symbol" w:hAnsi="Symbol" w:hint="default"/>
      </w:rPr>
    </w:lvl>
    <w:lvl w:ilvl="1" w:tplc="08090003" w:tentative="1">
      <w:start w:val="1"/>
      <w:numFmt w:val="bullet"/>
      <w:lvlText w:val="o"/>
      <w:lvlJc w:val="left"/>
      <w:pPr>
        <w:ind w:left="2507" w:hanging="360"/>
      </w:pPr>
      <w:rPr>
        <w:rFonts w:ascii="Courier New" w:hAnsi="Courier New" w:cs="Courier New" w:hint="default"/>
      </w:rPr>
    </w:lvl>
    <w:lvl w:ilvl="2" w:tplc="08090005" w:tentative="1">
      <w:start w:val="1"/>
      <w:numFmt w:val="bullet"/>
      <w:lvlText w:val=""/>
      <w:lvlJc w:val="left"/>
      <w:pPr>
        <w:ind w:left="3227" w:hanging="360"/>
      </w:pPr>
      <w:rPr>
        <w:rFonts w:ascii="Wingdings" w:hAnsi="Wingdings" w:hint="default"/>
      </w:rPr>
    </w:lvl>
    <w:lvl w:ilvl="3" w:tplc="08090001" w:tentative="1">
      <w:start w:val="1"/>
      <w:numFmt w:val="bullet"/>
      <w:lvlText w:val=""/>
      <w:lvlJc w:val="left"/>
      <w:pPr>
        <w:ind w:left="3947" w:hanging="360"/>
      </w:pPr>
      <w:rPr>
        <w:rFonts w:ascii="Symbol" w:hAnsi="Symbol" w:hint="default"/>
      </w:rPr>
    </w:lvl>
    <w:lvl w:ilvl="4" w:tplc="08090003" w:tentative="1">
      <w:start w:val="1"/>
      <w:numFmt w:val="bullet"/>
      <w:lvlText w:val="o"/>
      <w:lvlJc w:val="left"/>
      <w:pPr>
        <w:ind w:left="4667" w:hanging="360"/>
      </w:pPr>
      <w:rPr>
        <w:rFonts w:ascii="Courier New" w:hAnsi="Courier New" w:cs="Courier New" w:hint="default"/>
      </w:rPr>
    </w:lvl>
    <w:lvl w:ilvl="5" w:tplc="08090005" w:tentative="1">
      <w:start w:val="1"/>
      <w:numFmt w:val="bullet"/>
      <w:lvlText w:val=""/>
      <w:lvlJc w:val="left"/>
      <w:pPr>
        <w:ind w:left="5387" w:hanging="360"/>
      </w:pPr>
      <w:rPr>
        <w:rFonts w:ascii="Wingdings" w:hAnsi="Wingdings" w:hint="default"/>
      </w:rPr>
    </w:lvl>
    <w:lvl w:ilvl="6" w:tplc="08090001" w:tentative="1">
      <w:start w:val="1"/>
      <w:numFmt w:val="bullet"/>
      <w:lvlText w:val=""/>
      <w:lvlJc w:val="left"/>
      <w:pPr>
        <w:ind w:left="6107" w:hanging="360"/>
      </w:pPr>
      <w:rPr>
        <w:rFonts w:ascii="Symbol" w:hAnsi="Symbol" w:hint="default"/>
      </w:rPr>
    </w:lvl>
    <w:lvl w:ilvl="7" w:tplc="08090003" w:tentative="1">
      <w:start w:val="1"/>
      <w:numFmt w:val="bullet"/>
      <w:lvlText w:val="o"/>
      <w:lvlJc w:val="left"/>
      <w:pPr>
        <w:ind w:left="6827" w:hanging="360"/>
      </w:pPr>
      <w:rPr>
        <w:rFonts w:ascii="Courier New" w:hAnsi="Courier New" w:cs="Courier New" w:hint="default"/>
      </w:rPr>
    </w:lvl>
    <w:lvl w:ilvl="8" w:tplc="08090005" w:tentative="1">
      <w:start w:val="1"/>
      <w:numFmt w:val="bullet"/>
      <w:lvlText w:val=""/>
      <w:lvlJc w:val="left"/>
      <w:pPr>
        <w:ind w:left="7547" w:hanging="360"/>
      </w:pPr>
      <w:rPr>
        <w:rFonts w:ascii="Wingdings" w:hAnsi="Wingdings" w:hint="default"/>
      </w:rPr>
    </w:lvl>
  </w:abstractNum>
  <w:abstractNum w:abstractNumId="12" w15:restartNumberingAfterBreak="0">
    <w:nsid w:val="22D462D1"/>
    <w:multiLevelType w:val="hybridMultilevel"/>
    <w:tmpl w:val="8AC891B4"/>
    <w:lvl w:ilvl="0" w:tplc="08090001">
      <w:start w:val="1"/>
      <w:numFmt w:val="bullet"/>
      <w:lvlText w:val=""/>
      <w:lvlJc w:val="left"/>
      <w:pPr>
        <w:ind w:left="1786" w:hanging="360"/>
      </w:pPr>
      <w:rPr>
        <w:rFonts w:ascii="Symbol" w:hAnsi="Symbol" w:hint="default"/>
      </w:rPr>
    </w:lvl>
    <w:lvl w:ilvl="1" w:tplc="08090003" w:tentative="1">
      <w:start w:val="1"/>
      <w:numFmt w:val="bullet"/>
      <w:lvlText w:val="o"/>
      <w:lvlJc w:val="left"/>
      <w:pPr>
        <w:ind w:left="2506" w:hanging="360"/>
      </w:pPr>
      <w:rPr>
        <w:rFonts w:ascii="Courier New" w:hAnsi="Courier New" w:cs="Courier New" w:hint="default"/>
      </w:rPr>
    </w:lvl>
    <w:lvl w:ilvl="2" w:tplc="08090005" w:tentative="1">
      <w:start w:val="1"/>
      <w:numFmt w:val="bullet"/>
      <w:lvlText w:val=""/>
      <w:lvlJc w:val="left"/>
      <w:pPr>
        <w:ind w:left="3226" w:hanging="360"/>
      </w:pPr>
      <w:rPr>
        <w:rFonts w:ascii="Wingdings" w:hAnsi="Wingdings" w:hint="default"/>
      </w:rPr>
    </w:lvl>
    <w:lvl w:ilvl="3" w:tplc="08090001" w:tentative="1">
      <w:start w:val="1"/>
      <w:numFmt w:val="bullet"/>
      <w:lvlText w:val=""/>
      <w:lvlJc w:val="left"/>
      <w:pPr>
        <w:ind w:left="3946" w:hanging="360"/>
      </w:pPr>
      <w:rPr>
        <w:rFonts w:ascii="Symbol" w:hAnsi="Symbol" w:hint="default"/>
      </w:rPr>
    </w:lvl>
    <w:lvl w:ilvl="4" w:tplc="08090003" w:tentative="1">
      <w:start w:val="1"/>
      <w:numFmt w:val="bullet"/>
      <w:lvlText w:val="o"/>
      <w:lvlJc w:val="left"/>
      <w:pPr>
        <w:ind w:left="4666" w:hanging="360"/>
      </w:pPr>
      <w:rPr>
        <w:rFonts w:ascii="Courier New" w:hAnsi="Courier New" w:cs="Courier New" w:hint="default"/>
      </w:rPr>
    </w:lvl>
    <w:lvl w:ilvl="5" w:tplc="08090005" w:tentative="1">
      <w:start w:val="1"/>
      <w:numFmt w:val="bullet"/>
      <w:lvlText w:val=""/>
      <w:lvlJc w:val="left"/>
      <w:pPr>
        <w:ind w:left="5386" w:hanging="360"/>
      </w:pPr>
      <w:rPr>
        <w:rFonts w:ascii="Wingdings" w:hAnsi="Wingdings" w:hint="default"/>
      </w:rPr>
    </w:lvl>
    <w:lvl w:ilvl="6" w:tplc="08090001" w:tentative="1">
      <w:start w:val="1"/>
      <w:numFmt w:val="bullet"/>
      <w:lvlText w:val=""/>
      <w:lvlJc w:val="left"/>
      <w:pPr>
        <w:ind w:left="6106" w:hanging="360"/>
      </w:pPr>
      <w:rPr>
        <w:rFonts w:ascii="Symbol" w:hAnsi="Symbol" w:hint="default"/>
      </w:rPr>
    </w:lvl>
    <w:lvl w:ilvl="7" w:tplc="08090003" w:tentative="1">
      <w:start w:val="1"/>
      <w:numFmt w:val="bullet"/>
      <w:lvlText w:val="o"/>
      <w:lvlJc w:val="left"/>
      <w:pPr>
        <w:ind w:left="6826" w:hanging="360"/>
      </w:pPr>
      <w:rPr>
        <w:rFonts w:ascii="Courier New" w:hAnsi="Courier New" w:cs="Courier New" w:hint="default"/>
      </w:rPr>
    </w:lvl>
    <w:lvl w:ilvl="8" w:tplc="08090005" w:tentative="1">
      <w:start w:val="1"/>
      <w:numFmt w:val="bullet"/>
      <w:lvlText w:val=""/>
      <w:lvlJc w:val="left"/>
      <w:pPr>
        <w:ind w:left="7546" w:hanging="360"/>
      </w:pPr>
      <w:rPr>
        <w:rFonts w:ascii="Wingdings" w:hAnsi="Wingdings" w:hint="default"/>
      </w:rPr>
    </w:lvl>
  </w:abstractNum>
  <w:abstractNum w:abstractNumId="13" w15:restartNumberingAfterBreak="0">
    <w:nsid w:val="28656EF6"/>
    <w:multiLevelType w:val="multilevel"/>
    <w:tmpl w:val="3FD09F78"/>
    <w:lvl w:ilvl="0">
      <w:start w:val="8"/>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A6A6E50"/>
    <w:multiLevelType w:val="multilevel"/>
    <w:tmpl w:val="7286003C"/>
    <w:lvl w:ilvl="0">
      <w:start w:val="2"/>
      <w:numFmt w:val="decimal"/>
      <w:lvlText w:val="%1"/>
      <w:lvlJc w:val="left"/>
      <w:pPr>
        <w:ind w:left="991" w:hanging="387"/>
        <w:jc w:val="right"/>
      </w:pPr>
      <w:rPr>
        <w:rFonts w:hint="default"/>
        <w:spacing w:val="0"/>
        <w:w w:val="100"/>
        <w:lang w:val="en-US" w:eastAsia="en-US" w:bidi="ar-SA"/>
      </w:rPr>
    </w:lvl>
    <w:lvl w:ilvl="1">
      <w:start w:val="1"/>
      <w:numFmt w:val="decimal"/>
      <w:lvlText w:val="%1.%2"/>
      <w:lvlJc w:val="left"/>
      <w:pPr>
        <w:ind w:left="991" w:hanging="416"/>
        <w:jc w:val="right"/>
      </w:pPr>
      <w:rPr>
        <w:rFonts w:hint="default"/>
        <w:spacing w:val="-2"/>
        <w:w w:val="105"/>
        <w:lang w:val="en-US" w:eastAsia="en-US" w:bidi="ar-SA"/>
      </w:rPr>
    </w:lvl>
    <w:lvl w:ilvl="2">
      <w:start w:val="1"/>
      <w:numFmt w:val="decimal"/>
      <w:lvlText w:val="%1.%2.%3"/>
      <w:lvlJc w:val="left"/>
      <w:pPr>
        <w:ind w:left="1841" w:hanging="720"/>
      </w:pPr>
      <w:rPr>
        <w:rFonts w:ascii="Calibri" w:eastAsia="Calibri" w:hAnsi="Calibri" w:cs="Calibri" w:hint="default"/>
        <w:b w:val="0"/>
        <w:bCs w:val="0"/>
        <w:i w:val="0"/>
        <w:iCs w:val="0"/>
        <w:spacing w:val="-2"/>
        <w:w w:val="105"/>
        <w:sz w:val="22"/>
        <w:szCs w:val="22"/>
        <w:lang w:val="en-US" w:eastAsia="en-US" w:bidi="ar-SA"/>
      </w:rPr>
    </w:lvl>
    <w:lvl w:ilvl="3">
      <w:numFmt w:val="bullet"/>
      <w:lvlText w:val="•"/>
      <w:lvlJc w:val="left"/>
      <w:pPr>
        <w:ind w:left="3644" w:hanging="360"/>
      </w:pPr>
      <w:rPr>
        <w:rFonts w:ascii="Calibri" w:eastAsia="Calibri" w:hAnsi="Calibri" w:cs="Calibri" w:hint="default"/>
        <w:b w:val="0"/>
        <w:bCs w:val="0"/>
        <w:i w:val="0"/>
        <w:iCs w:val="0"/>
        <w:spacing w:val="0"/>
        <w:w w:val="94"/>
        <w:sz w:val="22"/>
        <w:szCs w:val="22"/>
        <w:lang w:val="en-US" w:eastAsia="en-US" w:bidi="ar-SA"/>
      </w:rPr>
    </w:lvl>
    <w:lvl w:ilvl="4">
      <w:numFmt w:val="bullet"/>
      <w:lvlText w:val="•"/>
      <w:lvlJc w:val="left"/>
      <w:pPr>
        <w:ind w:left="5393" w:hanging="360"/>
      </w:pPr>
      <w:rPr>
        <w:rFonts w:hint="default"/>
        <w:lang w:val="en-US" w:eastAsia="en-US" w:bidi="ar-SA"/>
      </w:rPr>
    </w:lvl>
    <w:lvl w:ilvl="5">
      <w:numFmt w:val="bullet"/>
      <w:lvlText w:val="•"/>
      <w:lvlJc w:val="left"/>
      <w:pPr>
        <w:ind w:left="6270" w:hanging="360"/>
      </w:pPr>
      <w:rPr>
        <w:rFonts w:hint="default"/>
        <w:lang w:val="en-US" w:eastAsia="en-US" w:bidi="ar-SA"/>
      </w:rPr>
    </w:lvl>
    <w:lvl w:ilvl="6">
      <w:numFmt w:val="bullet"/>
      <w:lvlText w:val="•"/>
      <w:lvlJc w:val="left"/>
      <w:pPr>
        <w:ind w:left="7147" w:hanging="360"/>
      </w:pPr>
      <w:rPr>
        <w:rFonts w:hint="default"/>
        <w:lang w:val="en-US" w:eastAsia="en-US" w:bidi="ar-SA"/>
      </w:rPr>
    </w:lvl>
    <w:lvl w:ilvl="7">
      <w:numFmt w:val="bullet"/>
      <w:lvlText w:val="•"/>
      <w:lvlJc w:val="left"/>
      <w:pPr>
        <w:ind w:left="8024" w:hanging="360"/>
      </w:pPr>
      <w:rPr>
        <w:rFonts w:hint="default"/>
        <w:lang w:val="en-US" w:eastAsia="en-US" w:bidi="ar-SA"/>
      </w:rPr>
    </w:lvl>
    <w:lvl w:ilvl="8">
      <w:numFmt w:val="bullet"/>
      <w:lvlText w:val="•"/>
      <w:lvlJc w:val="left"/>
      <w:pPr>
        <w:ind w:left="8901" w:hanging="360"/>
      </w:pPr>
      <w:rPr>
        <w:rFonts w:hint="default"/>
        <w:lang w:val="en-US" w:eastAsia="en-US" w:bidi="ar-SA"/>
      </w:rPr>
    </w:lvl>
  </w:abstractNum>
  <w:abstractNum w:abstractNumId="15" w15:restartNumberingAfterBreak="0">
    <w:nsid w:val="331F693A"/>
    <w:multiLevelType w:val="hybridMultilevel"/>
    <w:tmpl w:val="22B28EF8"/>
    <w:lvl w:ilvl="0" w:tplc="3D54360E">
      <w:start w:val="1"/>
      <w:numFmt w:val="decimal"/>
      <w:lvlText w:val="%1."/>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1C7676">
      <w:start w:val="1"/>
      <w:numFmt w:val="lowerLetter"/>
      <w:lvlText w:val="%2"/>
      <w:lvlJc w:val="left"/>
      <w:pPr>
        <w:ind w:left="1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74625A4">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682ECC">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03479D0">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1800FDC">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12C018">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D8F91C">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5EA4A8">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BA06FD"/>
    <w:multiLevelType w:val="hybridMultilevel"/>
    <w:tmpl w:val="D2CC5ADE"/>
    <w:lvl w:ilvl="0" w:tplc="5EDA659A">
      <w:start w:val="1"/>
      <w:numFmt w:val="bullet"/>
      <w:lvlText w:val=""/>
      <w:lvlJc w:val="left"/>
      <w:pPr>
        <w:ind w:left="1920" w:hanging="360"/>
      </w:pPr>
      <w:rPr>
        <w:rFonts w:ascii="Symbol" w:hAnsi="Symbol" w:hint="default"/>
        <w:b w:val="0"/>
        <w:bCs w:val="0"/>
        <w:i w:val="0"/>
        <w:iCs w:val="0"/>
        <w:spacing w:val="0"/>
        <w:w w:val="94"/>
        <w:sz w:val="24"/>
        <w:szCs w:val="24"/>
        <w:lang w:val="en-US" w:eastAsia="en-US" w:bidi="ar-SA"/>
      </w:rPr>
    </w:lvl>
    <w:lvl w:ilvl="1" w:tplc="A8A437A4">
      <w:numFmt w:val="bullet"/>
      <w:lvlText w:val="•"/>
      <w:lvlJc w:val="left"/>
      <w:pPr>
        <w:ind w:left="2793" w:hanging="360"/>
      </w:pPr>
      <w:rPr>
        <w:rFonts w:hint="default"/>
        <w:lang w:val="en-US" w:eastAsia="en-US" w:bidi="ar-SA"/>
      </w:rPr>
    </w:lvl>
    <w:lvl w:ilvl="2" w:tplc="02165A22">
      <w:numFmt w:val="bullet"/>
      <w:lvlText w:val="•"/>
      <w:lvlJc w:val="left"/>
      <w:pPr>
        <w:ind w:left="3667" w:hanging="360"/>
      </w:pPr>
      <w:rPr>
        <w:rFonts w:hint="default"/>
        <w:lang w:val="en-US" w:eastAsia="en-US" w:bidi="ar-SA"/>
      </w:rPr>
    </w:lvl>
    <w:lvl w:ilvl="3" w:tplc="42BA397A">
      <w:numFmt w:val="bullet"/>
      <w:lvlText w:val="•"/>
      <w:lvlJc w:val="left"/>
      <w:pPr>
        <w:ind w:left="4540" w:hanging="360"/>
      </w:pPr>
      <w:rPr>
        <w:rFonts w:hint="default"/>
        <w:lang w:val="en-US" w:eastAsia="en-US" w:bidi="ar-SA"/>
      </w:rPr>
    </w:lvl>
    <w:lvl w:ilvl="4" w:tplc="87BCAED0">
      <w:numFmt w:val="bullet"/>
      <w:lvlText w:val="•"/>
      <w:lvlJc w:val="left"/>
      <w:pPr>
        <w:ind w:left="5414" w:hanging="360"/>
      </w:pPr>
      <w:rPr>
        <w:rFonts w:hint="default"/>
        <w:lang w:val="en-US" w:eastAsia="en-US" w:bidi="ar-SA"/>
      </w:rPr>
    </w:lvl>
    <w:lvl w:ilvl="5" w:tplc="E5521432">
      <w:numFmt w:val="bullet"/>
      <w:lvlText w:val="•"/>
      <w:lvlJc w:val="left"/>
      <w:pPr>
        <w:ind w:left="6287" w:hanging="360"/>
      </w:pPr>
      <w:rPr>
        <w:rFonts w:hint="default"/>
        <w:lang w:val="en-US" w:eastAsia="en-US" w:bidi="ar-SA"/>
      </w:rPr>
    </w:lvl>
    <w:lvl w:ilvl="6" w:tplc="271A5496">
      <w:numFmt w:val="bullet"/>
      <w:lvlText w:val="•"/>
      <w:lvlJc w:val="left"/>
      <w:pPr>
        <w:ind w:left="7161" w:hanging="360"/>
      </w:pPr>
      <w:rPr>
        <w:rFonts w:hint="default"/>
        <w:lang w:val="en-US" w:eastAsia="en-US" w:bidi="ar-SA"/>
      </w:rPr>
    </w:lvl>
    <w:lvl w:ilvl="7" w:tplc="910A9FB0">
      <w:numFmt w:val="bullet"/>
      <w:lvlText w:val="•"/>
      <w:lvlJc w:val="left"/>
      <w:pPr>
        <w:ind w:left="8034" w:hanging="360"/>
      </w:pPr>
      <w:rPr>
        <w:rFonts w:hint="default"/>
        <w:lang w:val="en-US" w:eastAsia="en-US" w:bidi="ar-SA"/>
      </w:rPr>
    </w:lvl>
    <w:lvl w:ilvl="8" w:tplc="CF1AB760">
      <w:numFmt w:val="bullet"/>
      <w:lvlText w:val="•"/>
      <w:lvlJc w:val="left"/>
      <w:pPr>
        <w:ind w:left="8908" w:hanging="360"/>
      </w:pPr>
      <w:rPr>
        <w:rFonts w:hint="default"/>
        <w:lang w:val="en-US" w:eastAsia="en-US" w:bidi="ar-SA"/>
      </w:rPr>
    </w:lvl>
  </w:abstractNum>
  <w:abstractNum w:abstractNumId="17" w15:restartNumberingAfterBreak="0">
    <w:nsid w:val="39EA0E44"/>
    <w:multiLevelType w:val="hybridMultilevel"/>
    <w:tmpl w:val="04C8D880"/>
    <w:lvl w:ilvl="0" w:tplc="699A9AB6">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102570">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6E296E">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0AE8B4">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A67A2A">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FDA1516">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1CCD10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4CE5E6">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5CF18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D2003E"/>
    <w:multiLevelType w:val="hybridMultilevel"/>
    <w:tmpl w:val="F8E28474"/>
    <w:lvl w:ilvl="0" w:tplc="F7B6C006">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B2868C">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C2D4E6">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062E8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88E666">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D0EC7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566443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4E87D6">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A63760">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D3857E1"/>
    <w:multiLevelType w:val="hybridMultilevel"/>
    <w:tmpl w:val="1742BDAA"/>
    <w:lvl w:ilvl="0" w:tplc="0FBE464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243EC3"/>
    <w:multiLevelType w:val="hybridMultilevel"/>
    <w:tmpl w:val="1804C406"/>
    <w:lvl w:ilvl="0" w:tplc="CB9A8678">
      <w:start w:val="1"/>
      <w:numFmt w:val="bullet"/>
      <w:lvlText w:val="•"/>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380848">
      <w:start w:val="1"/>
      <w:numFmt w:val="bullet"/>
      <w:lvlText w:val="o"/>
      <w:lvlJc w:val="left"/>
      <w:pPr>
        <w:ind w:left="18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F084A0">
      <w:start w:val="1"/>
      <w:numFmt w:val="bullet"/>
      <w:lvlText w:val="▪"/>
      <w:lvlJc w:val="left"/>
      <w:pPr>
        <w:ind w:left="25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DE237C">
      <w:start w:val="1"/>
      <w:numFmt w:val="bullet"/>
      <w:lvlText w:val="•"/>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FC145A">
      <w:start w:val="1"/>
      <w:numFmt w:val="bullet"/>
      <w:lvlText w:val="o"/>
      <w:lvlJc w:val="left"/>
      <w:pPr>
        <w:ind w:left="39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444C9E">
      <w:start w:val="1"/>
      <w:numFmt w:val="bullet"/>
      <w:lvlText w:val="▪"/>
      <w:lvlJc w:val="left"/>
      <w:pPr>
        <w:ind w:left="46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3A8502">
      <w:start w:val="1"/>
      <w:numFmt w:val="bullet"/>
      <w:lvlText w:val="•"/>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020804">
      <w:start w:val="1"/>
      <w:numFmt w:val="bullet"/>
      <w:lvlText w:val="o"/>
      <w:lvlJc w:val="left"/>
      <w:pPr>
        <w:ind w:left="61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1B27526">
      <w:start w:val="1"/>
      <w:numFmt w:val="bullet"/>
      <w:lvlText w:val="▪"/>
      <w:lvlJc w:val="left"/>
      <w:pPr>
        <w:ind w:left="68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1EB148E"/>
    <w:multiLevelType w:val="hybridMultilevel"/>
    <w:tmpl w:val="7AD47F1A"/>
    <w:lvl w:ilvl="0" w:tplc="74FE9804">
      <w:start w:val="1"/>
      <w:numFmt w:val="bullet"/>
      <w:lvlText w:val="•"/>
      <w:lvlJc w:val="left"/>
      <w:pPr>
        <w:ind w:left="720" w:hanging="360"/>
      </w:pPr>
    </w:lvl>
    <w:lvl w:ilvl="1" w:tplc="71041DD2">
      <w:numFmt w:val="decimal"/>
      <w:lvlText w:val=""/>
      <w:lvlJc w:val="left"/>
      <w:pPr>
        <w:ind w:left="0" w:firstLine="0"/>
      </w:pPr>
    </w:lvl>
    <w:lvl w:ilvl="2" w:tplc="7F08BEBE">
      <w:numFmt w:val="decimal"/>
      <w:lvlText w:val=""/>
      <w:lvlJc w:val="left"/>
      <w:pPr>
        <w:ind w:left="0" w:firstLine="0"/>
      </w:pPr>
    </w:lvl>
    <w:lvl w:ilvl="3" w:tplc="F5E641BA">
      <w:numFmt w:val="decimal"/>
      <w:lvlText w:val=""/>
      <w:lvlJc w:val="left"/>
      <w:pPr>
        <w:ind w:left="0" w:firstLine="0"/>
      </w:pPr>
    </w:lvl>
    <w:lvl w:ilvl="4" w:tplc="DEF4B03C">
      <w:numFmt w:val="decimal"/>
      <w:lvlText w:val=""/>
      <w:lvlJc w:val="left"/>
      <w:pPr>
        <w:ind w:left="0" w:firstLine="0"/>
      </w:pPr>
    </w:lvl>
    <w:lvl w:ilvl="5" w:tplc="8F88E606">
      <w:numFmt w:val="decimal"/>
      <w:lvlText w:val=""/>
      <w:lvlJc w:val="left"/>
      <w:pPr>
        <w:ind w:left="0" w:firstLine="0"/>
      </w:pPr>
    </w:lvl>
    <w:lvl w:ilvl="6" w:tplc="1EA27AD6">
      <w:numFmt w:val="decimal"/>
      <w:lvlText w:val=""/>
      <w:lvlJc w:val="left"/>
      <w:pPr>
        <w:ind w:left="0" w:firstLine="0"/>
      </w:pPr>
    </w:lvl>
    <w:lvl w:ilvl="7" w:tplc="C62648DC">
      <w:numFmt w:val="decimal"/>
      <w:lvlText w:val=""/>
      <w:lvlJc w:val="left"/>
      <w:pPr>
        <w:ind w:left="0" w:firstLine="0"/>
      </w:pPr>
    </w:lvl>
    <w:lvl w:ilvl="8" w:tplc="920C56AE">
      <w:numFmt w:val="decimal"/>
      <w:lvlText w:val=""/>
      <w:lvlJc w:val="left"/>
      <w:pPr>
        <w:ind w:left="0" w:firstLine="0"/>
      </w:pPr>
    </w:lvl>
  </w:abstractNum>
  <w:abstractNum w:abstractNumId="22" w15:restartNumberingAfterBreak="0">
    <w:nsid w:val="42C54A79"/>
    <w:multiLevelType w:val="hybridMultilevel"/>
    <w:tmpl w:val="3DDA3116"/>
    <w:lvl w:ilvl="0" w:tplc="0809000F">
      <w:start w:val="1"/>
      <w:numFmt w:val="decimal"/>
      <w:lvlText w:val="%1."/>
      <w:lvlJc w:val="left"/>
      <w:pPr>
        <w:ind w:left="1803" w:hanging="363"/>
      </w:pPr>
      <w:rPr>
        <w:rFonts w:hint="default"/>
        <w:b w:val="0"/>
        <w:bCs w:val="0"/>
        <w:i w:val="0"/>
        <w:iCs w:val="0"/>
        <w:spacing w:val="0"/>
        <w:w w:val="100"/>
        <w:sz w:val="24"/>
        <w:szCs w:val="24"/>
        <w:lang w:val="en-US" w:eastAsia="en-US" w:bidi="ar-SA"/>
      </w:rPr>
    </w:lvl>
    <w:lvl w:ilvl="1" w:tplc="FFFFFFFF">
      <w:numFmt w:val="bullet"/>
      <w:lvlText w:val="•"/>
      <w:lvlJc w:val="left"/>
      <w:pPr>
        <w:ind w:left="2703" w:hanging="363"/>
      </w:pPr>
      <w:rPr>
        <w:rFonts w:hint="default"/>
        <w:lang w:val="en-US" w:eastAsia="en-US" w:bidi="ar-SA"/>
      </w:rPr>
    </w:lvl>
    <w:lvl w:ilvl="2" w:tplc="FFFFFFFF">
      <w:numFmt w:val="bullet"/>
      <w:lvlText w:val="•"/>
      <w:lvlJc w:val="left"/>
      <w:pPr>
        <w:ind w:left="3605" w:hanging="363"/>
      </w:pPr>
      <w:rPr>
        <w:rFonts w:hint="default"/>
        <w:lang w:val="en-US" w:eastAsia="en-US" w:bidi="ar-SA"/>
      </w:rPr>
    </w:lvl>
    <w:lvl w:ilvl="3" w:tplc="FFFFFFFF">
      <w:numFmt w:val="bullet"/>
      <w:lvlText w:val="•"/>
      <w:lvlJc w:val="left"/>
      <w:pPr>
        <w:ind w:left="4506" w:hanging="363"/>
      </w:pPr>
      <w:rPr>
        <w:rFonts w:hint="default"/>
        <w:lang w:val="en-US" w:eastAsia="en-US" w:bidi="ar-SA"/>
      </w:rPr>
    </w:lvl>
    <w:lvl w:ilvl="4" w:tplc="FFFFFFFF">
      <w:numFmt w:val="bullet"/>
      <w:lvlText w:val="•"/>
      <w:lvlJc w:val="left"/>
      <w:pPr>
        <w:ind w:left="5408" w:hanging="363"/>
      </w:pPr>
      <w:rPr>
        <w:rFonts w:hint="default"/>
        <w:lang w:val="en-US" w:eastAsia="en-US" w:bidi="ar-SA"/>
      </w:rPr>
    </w:lvl>
    <w:lvl w:ilvl="5" w:tplc="FFFFFFFF">
      <w:numFmt w:val="bullet"/>
      <w:lvlText w:val="•"/>
      <w:lvlJc w:val="left"/>
      <w:pPr>
        <w:ind w:left="6309" w:hanging="363"/>
      </w:pPr>
      <w:rPr>
        <w:rFonts w:hint="default"/>
        <w:lang w:val="en-US" w:eastAsia="en-US" w:bidi="ar-SA"/>
      </w:rPr>
    </w:lvl>
    <w:lvl w:ilvl="6" w:tplc="FFFFFFFF">
      <w:numFmt w:val="bullet"/>
      <w:lvlText w:val="•"/>
      <w:lvlJc w:val="left"/>
      <w:pPr>
        <w:ind w:left="7211" w:hanging="363"/>
      </w:pPr>
      <w:rPr>
        <w:rFonts w:hint="default"/>
        <w:lang w:val="en-US" w:eastAsia="en-US" w:bidi="ar-SA"/>
      </w:rPr>
    </w:lvl>
    <w:lvl w:ilvl="7" w:tplc="FFFFFFFF">
      <w:numFmt w:val="bullet"/>
      <w:lvlText w:val="•"/>
      <w:lvlJc w:val="left"/>
      <w:pPr>
        <w:ind w:left="8112" w:hanging="363"/>
      </w:pPr>
      <w:rPr>
        <w:rFonts w:hint="default"/>
        <w:lang w:val="en-US" w:eastAsia="en-US" w:bidi="ar-SA"/>
      </w:rPr>
    </w:lvl>
    <w:lvl w:ilvl="8" w:tplc="FFFFFFFF">
      <w:numFmt w:val="bullet"/>
      <w:lvlText w:val="•"/>
      <w:lvlJc w:val="left"/>
      <w:pPr>
        <w:ind w:left="9014" w:hanging="363"/>
      </w:pPr>
      <w:rPr>
        <w:rFonts w:hint="default"/>
        <w:lang w:val="en-US" w:eastAsia="en-US" w:bidi="ar-SA"/>
      </w:rPr>
    </w:lvl>
  </w:abstractNum>
  <w:abstractNum w:abstractNumId="23" w15:restartNumberingAfterBreak="0">
    <w:nsid w:val="48760A5E"/>
    <w:multiLevelType w:val="hybridMultilevel"/>
    <w:tmpl w:val="F3FA6FA8"/>
    <w:lvl w:ilvl="0" w:tplc="0848313C">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9EB92A">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90E79E8">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FEC84A">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14B7E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6467D8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8CAC64">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AE40A6">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A0E6FA">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BD451BF"/>
    <w:multiLevelType w:val="multilevel"/>
    <w:tmpl w:val="9110AD74"/>
    <w:lvl w:ilvl="0">
      <w:start w:val="4"/>
      <w:numFmt w:val="decimal"/>
      <w:lvlText w:val="%1"/>
      <w:lvlJc w:val="left"/>
      <w:pPr>
        <w:ind w:left="2361" w:hanging="1433"/>
      </w:pPr>
      <w:rPr>
        <w:rFonts w:hint="default"/>
        <w:lang w:val="en-US" w:eastAsia="en-US" w:bidi="ar-SA"/>
      </w:rPr>
    </w:lvl>
    <w:lvl w:ilvl="1">
      <w:start w:val="14"/>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25" w15:restartNumberingAfterBreak="0">
    <w:nsid w:val="4DB26444"/>
    <w:multiLevelType w:val="hybridMultilevel"/>
    <w:tmpl w:val="8A961772"/>
    <w:lvl w:ilvl="0" w:tplc="3AC4EC3E">
      <w:numFmt w:val="bullet"/>
      <w:pStyle w:val="BulletPointList"/>
      <w:lvlText w:val=""/>
      <w:lvlJc w:val="left"/>
      <w:pPr>
        <w:ind w:left="1641" w:hanging="363"/>
      </w:pPr>
      <w:rPr>
        <w:rFonts w:ascii="Symbol" w:eastAsia="Symbol" w:hAnsi="Symbol" w:cs="Symbol" w:hint="default"/>
        <w:b w:val="0"/>
        <w:bCs w:val="0"/>
        <w:i w:val="0"/>
        <w:iCs w:val="0"/>
        <w:spacing w:val="0"/>
        <w:w w:val="100"/>
        <w:sz w:val="24"/>
        <w:szCs w:val="24"/>
        <w:lang w:val="en-US" w:eastAsia="en-US" w:bidi="ar-SA"/>
      </w:rPr>
    </w:lvl>
    <w:lvl w:ilvl="1" w:tplc="D070E9A0">
      <w:numFmt w:val="bullet"/>
      <w:lvlText w:val="•"/>
      <w:lvlJc w:val="left"/>
      <w:pPr>
        <w:ind w:left="2541" w:hanging="363"/>
      </w:pPr>
      <w:rPr>
        <w:rFonts w:hint="default"/>
        <w:lang w:val="en-US" w:eastAsia="en-US" w:bidi="ar-SA"/>
      </w:rPr>
    </w:lvl>
    <w:lvl w:ilvl="2" w:tplc="38E616C6">
      <w:numFmt w:val="bullet"/>
      <w:lvlText w:val="•"/>
      <w:lvlJc w:val="left"/>
      <w:pPr>
        <w:ind w:left="3443" w:hanging="363"/>
      </w:pPr>
      <w:rPr>
        <w:rFonts w:hint="default"/>
        <w:lang w:val="en-US" w:eastAsia="en-US" w:bidi="ar-SA"/>
      </w:rPr>
    </w:lvl>
    <w:lvl w:ilvl="3" w:tplc="0E74CDE8">
      <w:numFmt w:val="bullet"/>
      <w:lvlText w:val="•"/>
      <w:lvlJc w:val="left"/>
      <w:pPr>
        <w:ind w:left="4344" w:hanging="363"/>
      </w:pPr>
      <w:rPr>
        <w:rFonts w:hint="default"/>
        <w:lang w:val="en-US" w:eastAsia="en-US" w:bidi="ar-SA"/>
      </w:rPr>
    </w:lvl>
    <w:lvl w:ilvl="4" w:tplc="CC78B912">
      <w:numFmt w:val="bullet"/>
      <w:lvlText w:val="•"/>
      <w:lvlJc w:val="left"/>
      <w:pPr>
        <w:ind w:left="5246" w:hanging="363"/>
      </w:pPr>
      <w:rPr>
        <w:rFonts w:hint="default"/>
        <w:lang w:val="en-US" w:eastAsia="en-US" w:bidi="ar-SA"/>
      </w:rPr>
    </w:lvl>
    <w:lvl w:ilvl="5" w:tplc="94609F1E">
      <w:numFmt w:val="bullet"/>
      <w:lvlText w:val="•"/>
      <w:lvlJc w:val="left"/>
      <w:pPr>
        <w:ind w:left="6147" w:hanging="363"/>
      </w:pPr>
      <w:rPr>
        <w:rFonts w:hint="default"/>
        <w:lang w:val="en-US" w:eastAsia="en-US" w:bidi="ar-SA"/>
      </w:rPr>
    </w:lvl>
    <w:lvl w:ilvl="6" w:tplc="CA52409A">
      <w:numFmt w:val="bullet"/>
      <w:lvlText w:val="•"/>
      <w:lvlJc w:val="left"/>
      <w:pPr>
        <w:ind w:left="7049" w:hanging="363"/>
      </w:pPr>
      <w:rPr>
        <w:rFonts w:hint="default"/>
        <w:lang w:val="en-US" w:eastAsia="en-US" w:bidi="ar-SA"/>
      </w:rPr>
    </w:lvl>
    <w:lvl w:ilvl="7" w:tplc="DA2E9ED0">
      <w:numFmt w:val="bullet"/>
      <w:lvlText w:val="•"/>
      <w:lvlJc w:val="left"/>
      <w:pPr>
        <w:ind w:left="7950" w:hanging="363"/>
      </w:pPr>
      <w:rPr>
        <w:rFonts w:hint="default"/>
        <w:lang w:val="en-US" w:eastAsia="en-US" w:bidi="ar-SA"/>
      </w:rPr>
    </w:lvl>
    <w:lvl w:ilvl="8" w:tplc="2FF06464">
      <w:numFmt w:val="bullet"/>
      <w:lvlText w:val="•"/>
      <w:lvlJc w:val="left"/>
      <w:pPr>
        <w:ind w:left="8852" w:hanging="363"/>
      </w:pPr>
      <w:rPr>
        <w:rFonts w:hint="default"/>
        <w:lang w:val="en-US" w:eastAsia="en-US" w:bidi="ar-SA"/>
      </w:rPr>
    </w:lvl>
  </w:abstractNum>
  <w:abstractNum w:abstractNumId="26" w15:restartNumberingAfterBreak="0">
    <w:nsid w:val="52CA5C52"/>
    <w:multiLevelType w:val="multilevel"/>
    <w:tmpl w:val="15AE15D2"/>
    <w:lvl w:ilvl="0">
      <w:start w:val="5"/>
      <w:numFmt w:val="decimal"/>
      <w:lvlText w:val="%1"/>
      <w:lvlJc w:val="left"/>
      <w:pPr>
        <w:ind w:left="2361" w:hanging="1433"/>
      </w:pPr>
      <w:rPr>
        <w:rFonts w:hint="default"/>
        <w:lang w:val="en-US" w:eastAsia="en-US" w:bidi="ar-SA"/>
      </w:rPr>
    </w:lvl>
    <w:lvl w:ilvl="1">
      <w:start w:val="12"/>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27" w15:restartNumberingAfterBreak="0">
    <w:nsid w:val="54BA2C2D"/>
    <w:multiLevelType w:val="hybridMultilevel"/>
    <w:tmpl w:val="5D3C56D8"/>
    <w:lvl w:ilvl="0" w:tplc="FAFC5286">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884A11"/>
    <w:multiLevelType w:val="hybridMultilevel"/>
    <w:tmpl w:val="6206DBB6"/>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29" w15:restartNumberingAfterBreak="0">
    <w:nsid w:val="5B2F6FAA"/>
    <w:multiLevelType w:val="hybridMultilevel"/>
    <w:tmpl w:val="3EDCF4CE"/>
    <w:lvl w:ilvl="0" w:tplc="459E1A7A">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0E121BFE">
      <w:numFmt w:val="bullet"/>
      <w:lvlText w:val="•"/>
      <w:lvlJc w:val="left"/>
      <w:pPr>
        <w:ind w:left="2541" w:hanging="360"/>
      </w:pPr>
      <w:rPr>
        <w:rFonts w:hint="default"/>
        <w:lang w:val="en-US" w:eastAsia="en-US" w:bidi="ar-SA"/>
      </w:rPr>
    </w:lvl>
    <w:lvl w:ilvl="2" w:tplc="5C5CA158">
      <w:numFmt w:val="bullet"/>
      <w:lvlText w:val="•"/>
      <w:lvlJc w:val="left"/>
      <w:pPr>
        <w:ind w:left="3443" w:hanging="360"/>
      </w:pPr>
      <w:rPr>
        <w:rFonts w:hint="default"/>
        <w:lang w:val="en-US" w:eastAsia="en-US" w:bidi="ar-SA"/>
      </w:rPr>
    </w:lvl>
    <w:lvl w:ilvl="3" w:tplc="26DC3232">
      <w:numFmt w:val="bullet"/>
      <w:lvlText w:val="•"/>
      <w:lvlJc w:val="left"/>
      <w:pPr>
        <w:ind w:left="4344" w:hanging="360"/>
      </w:pPr>
      <w:rPr>
        <w:rFonts w:hint="default"/>
        <w:lang w:val="en-US" w:eastAsia="en-US" w:bidi="ar-SA"/>
      </w:rPr>
    </w:lvl>
    <w:lvl w:ilvl="4" w:tplc="0910FBA6">
      <w:numFmt w:val="bullet"/>
      <w:lvlText w:val="•"/>
      <w:lvlJc w:val="left"/>
      <w:pPr>
        <w:ind w:left="5246" w:hanging="360"/>
      </w:pPr>
      <w:rPr>
        <w:rFonts w:hint="default"/>
        <w:lang w:val="en-US" w:eastAsia="en-US" w:bidi="ar-SA"/>
      </w:rPr>
    </w:lvl>
    <w:lvl w:ilvl="5" w:tplc="AF945FD8">
      <w:numFmt w:val="bullet"/>
      <w:lvlText w:val="•"/>
      <w:lvlJc w:val="left"/>
      <w:pPr>
        <w:ind w:left="6147" w:hanging="360"/>
      </w:pPr>
      <w:rPr>
        <w:rFonts w:hint="default"/>
        <w:lang w:val="en-US" w:eastAsia="en-US" w:bidi="ar-SA"/>
      </w:rPr>
    </w:lvl>
    <w:lvl w:ilvl="6" w:tplc="6C009990">
      <w:numFmt w:val="bullet"/>
      <w:lvlText w:val="•"/>
      <w:lvlJc w:val="left"/>
      <w:pPr>
        <w:ind w:left="7049" w:hanging="360"/>
      </w:pPr>
      <w:rPr>
        <w:rFonts w:hint="default"/>
        <w:lang w:val="en-US" w:eastAsia="en-US" w:bidi="ar-SA"/>
      </w:rPr>
    </w:lvl>
    <w:lvl w:ilvl="7" w:tplc="D3EA7392">
      <w:numFmt w:val="bullet"/>
      <w:lvlText w:val="•"/>
      <w:lvlJc w:val="left"/>
      <w:pPr>
        <w:ind w:left="7950" w:hanging="360"/>
      </w:pPr>
      <w:rPr>
        <w:rFonts w:hint="default"/>
        <w:lang w:val="en-US" w:eastAsia="en-US" w:bidi="ar-SA"/>
      </w:rPr>
    </w:lvl>
    <w:lvl w:ilvl="8" w:tplc="2684E394">
      <w:numFmt w:val="bullet"/>
      <w:lvlText w:val="•"/>
      <w:lvlJc w:val="left"/>
      <w:pPr>
        <w:ind w:left="8852" w:hanging="360"/>
      </w:pPr>
      <w:rPr>
        <w:rFonts w:hint="default"/>
        <w:lang w:val="en-US" w:eastAsia="en-US" w:bidi="ar-SA"/>
      </w:rPr>
    </w:lvl>
  </w:abstractNum>
  <w:abstractNum w:abstractNumId="30" w15:restartNumberingAfterBreak="0">
    <w:nsid w:val="5F994981"/>
    <w:multiLevelType w:val="hybridMultilevel"/>
    <w:tmpl w:val="25046644"/>
    <w:lvl w:ilvl="0" w:tplc="9B14EDA6">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E0DCCE">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3A55FE">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D4A5CBC">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C8D08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B63CAC">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9A0094">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483566">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2007B1A">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C431235"/>
    <w:multiLevelType w:val="hybridMultilevel"/>
    <w:tmpl w:val="6D0863D4"/>
    <w:lvl w:ilvl="0" w:tplc="33B4E29A">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D8ACBC">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B0B76E">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CC9F0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723D9A">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62486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0783AD2">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1051A4">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20E6D0">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DC748C4"/>
    <w:multiLevelType w:val="hybridMultilevel"/>
    <w:tmpl w:val="9B768706"/>
    <w:lvl w:ilvl="0" w:tplc="80C6A87C">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2A32B8">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3BEB512">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CEB0CC">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A2AD8E">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DD0D2A8">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9A2438">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82E820">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8283B0">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0844288"/>
    <w:multiLevelType w:val="hybridMultilevel"/>
    <w:tmpl w:val="24F89432"/>
    <w:lvl w:ilvl="0" w:tplc="08090001">
      <w:start w:val="1"/>
      <w:numFmt w:val="bullet"/>
      <w:lvlText w:val=""/>
      <w:lvlJc w:val="left"/>
      <w:pPr>
        <w:ind w:left="1786" w:hanging="360"/>
      </w:pPr>
      <w:rPr>
        <w:rFonts w:ascii="Symbol" w:hAnsi="Symbol" w:hint="default"/>
      </w:rPr>
    </w:lvl>
    <w:lvl w:ilvl="1" w:tplc="08090003" w:tentative="1">
      <w:start w:val="1"/>
      <w:numFmt w:val="bullet"/>
      <w:lvlText w:val="o"/>
      <w:lvlJc w:val="left"/>
      <w:pPr>
        <w:ind w:left="2506" w:hanging="360"/>
      </w:pPr>
      <w:rPr>
        <w:rFonts w:ascii="Courier New" w:hAnsi="Courier New" w:cs="Courier New" w:hint="default"/>
      </w:rPr>
    </w:lvl>
    <w:lvl w:ilvl="2" w:tplc="08090005" w:tentative="1">
      <w:start w:val="1"/>
      <w:numFmt w:val="bullet"/>
      <w:lvlText w:val=""/>
      <w:lvlJc w:val="left"/>
      <w:pPr>
        <w:ind w:left="3226" w:hanging="360"/>
      </w:pPr>
      <w:rPr>
        <w:rFonts w:ascii="Wingdings" w:hAnsi="Wingdings" w:hint="default"/>
      </w:rPr>
    </w:lvl>
    <w:lvl w:ilvl="3" w:tplc="08090001" w:tentative="1">
      <w:start w:val="1"/>
      <w:numFmt w:val="bullet"/>
      <w:lvlText w:val=""/>
      <w:lvlJc w:val="left"/>
      <w:pPr>
        <w:ind w:left="3946" w:hanging="360"/>
      </w:pPr>
      <w:rPr>
        <w:rFonts w:ascii="Symbol" w:hAnsi="Symbol" w:hint="default"/>
      </w:rPr>
    </w:lvl>
    <w:lvl w:ilvl="4" w:tplc="08090003" w:tentative="1">
      <w:start w:val="1"/>
      <w:numFmt w:val="bullet"/>
      <w:lvlText w:val="o"/>
      <w:lvlJc w:val="left"/>
      <w:pPr>
        <w:ind w:left="4666" w:hanging="360"/>
      </w:pPr>
      <w:rPr>
        <w:rFonts w:ascii="Courier New" w:hAnsi="Courier New" w:cs="Courier New" w:hint="default"/>
      </w:rPr>
    </w:lvl>
    <w:lvl w:ilvl="5" w:tplc="08090005" w:tentative="1">
      <w:start w:val="1"/>
      <w:numFmt w:val="bullet"/>
      <w:lvlText w:val=""/>
      <w:lvlJc w:val="left"/>
      <w:pPr>
        <w:ind w:left="5386" w:hanging="360"/>
      </w:pPr>
      <w:rPr>
        <w:rFonts w:ascii="Wingdings" w:hAnsi="Wingdings" w:hint="default"/>
      </w:rPr>
    </w:lvl>
    <w:lvl w:ilvl="6" w:tplc="08090001" w:tentative="1">
      <w:start w:val="1"/>
      <w:numFmt w:val="bullet"/>
      <w:lvlText w:val=""/>
      <w:lvlJc w:val="left"/>
      <w:pPr>
        <w:ind w:left="6106" w:hanging="360"/>
      </w:pPr>
      <w:rPr>
        <w:rFonts w:ascii="Symbol" w:hAnsi="Symbol" w:hint="default"/>
      </w:rPr>
    </w:lvl>
    <w:lvl w:ilvl="7" w:tplc="08090003" w:tentative="1">
      <w:start w:val="1"/>
      <w:numFmt w:val="bullet"/>
      <w:lvlText w:val="o"/>
      <w:lvlJc w:val="left"/>
      <w:pPr>
        <w:ind w:left="6826" w:hanging="360"/>
      </w:pPr>
      <w:rPr>
        <w:rFonts w:ascii="Courier New" w:hAnsi="Courier New" w:cs="Courier New" w:hint="default"/>
      </w:rPr>
    </w:lvl>
    <w:lvl w:ilvl="8" w:tplc="08090005" w:tentative="1">
      <w:start w:val="1"/>
      <w:numFmt w:val="bullet"/>
      <w:lvlText w:val=""/>
      <w:lvlJc w:val="left"/>
      <w:pPr>
        <w:ind w:left="7546" w:hanging="360"/>
      </w:pPr>
      <w:rPr>
        <w:rFonts w:ascii="Wingdings" w:hAnsi="Wingdings" w:hint="default"/>
      </w:rPr>
    </w:lvl>
  </w:abstractNum>
  <w:abstractNum w:abstractNumId="34" w15:restartNumberingAfterBreak="0">
    <w:nsid w:val="7992343B"/>
    <w:multiLevelType w:val="hybridMultilevel"/>
    <w:tmpl w:val="FB0A4A50"/>
    <w:lvl w:ilvl="0" w:tplc="08090001">
      <w:start w:val="1"/>
      <w:numFmt w:val="bullet"/>
      <w:lvlText w:val=""/>
      <w:lvlJc w:val="left"/>
      <w:pPr>
        <w:ind w:left="1786" w:hanging="360"/>
      </w:pPr>
      <w:rPr>
        <w:rFonts w:ascii="Symbol" w:hAnsi="Symbol" w:hint="default"/>
      </w:rPr>
    </w:lvl>
    <w:lvl w:ilvl="1" w:tplc="08090003" w:tentative="1">
      <w:start w:val="1"/>
      <w:numFmt w:val="bullet"/>
      <w:lvlText w:val="o"/>
      <w:lvlJc w:val="left"/>
      <w:pPr>
        <w:ind w:left="2506" w:hanging="360"/>
      </w:pPr>
      <w:rPr>
        <w:rFonts w:ascii="Courier New" w:hAnsi="Courier New" w:cs="Courier New" w:hint="default"/>
      </w:rPr>
    </w:lvl>
    <w:lvl w:ilvl="2" w:tplc="08090005" w:tentative="1">
      <w:start w:val="1"/>
      <w:numFmt w:val="bullet"/>
      <w:lvlText w:val=""/>
      <w:lvlJc w:val="left"/>
      <w:pPr>
        <w:ind w:left="3226" w:hanging="360"/>
      </w:pPr>
      <w:rPr>
        <w:rFonts w:ascii="Wingdings" w:hAnsi="Wingdings" w:hint="default"/>
      </w:rPr>
    </w:lvl>
    <w:lvl w:ilvl="3" w:tplc="08090001" w:tentative="1">
      <w:start w:val="1"/>
      <w:numFmt w:val="bullet"/>
      <w:lvlText w:val=""/>
      <w:lvlJc w:val="left"/>
      <w:pPr>
        <w:ind w:left="3946" w:hanging="360"/>
      </w:pPr>
      <w:rPr>
        <w:rFonts w:ascii="Symbol" w:hAnsi="Symbol" w:hint="default"/>
      </w:rPr>
    </w:lvl>
    <w:lvl w:ilvl="4" w:tplc="08090003" w:tentative="1">
      <w:start w:val="1"/>
      <w:numFmt w:val="bullet"/>
      <w:lvlText w:val="o"/>
      <w:lvlJc w:val="left"/>
      <w:pPr>
        <w:ind w:left="4666" w:hanging="360"/>
      </w:pPr>
      <w:rPr>
        <w:rFonts w:ascii="Courier New" w:hAnsi="Courier New" w:cs="Courier New" w:hint="default"/>
      </w:rPr>
    </w:lvl>
    <w:lvl w:ilvl="5" w:tplc="08090005" w:tentative="1">
      <w:start w:val="1"/>
      <w:numFmt w:val="bullet"/>
      <w:lvlText w:val=""/>
      <w:lvlJc w:val="left"/>
      <w:pPr>
        <w:ind w:left="5386" w:hanging="360"/>
      </w:pPr>
      <w:rPr>
        <w:rFonts w:ascii="Wingdings" w:hAnsi="Wingdings" w:hint="default"/>
      </w:rPr>
    </w:lvl>
    <w:lvl w:ilvl="6" w:tplc="08090001" w:tentative="1">
      <w:start w:val="1"/>
      <w:numFmt w:val="bullet"/>
      <w:lvlText w:val=""/>
      <w:lvlJc w:val="left"/>
      <w:pPr>
        <w:ind w:left="6106" w:hanging="360"/>
      </w:pPr>
      <w:rPr>
        <w:rFonts w:ascii="Symbol" w:hAnsi="Symbol" w:hint="default"/>
      </w:rPr>
    </w:lvl>
    <w:lvl w:ilvl="7" w:tplc="08090003" w:tentative="1">
      <w:start w:val="1"/>
      <w:numFmt w:val="bullet"/>
      <w:lvlText w:val="o"/>
      <w:lvlJc w:val="left"/>
      <w:pPr>
        <w:ind w:left="6826" w:hanging="360"/>
      </w:pPr>
      <w:rPr>
        <w:rFonts w:ascii="Courier New" w:hAnsi="Courier New" w:cs="Courier New" w:hint="default"/>
      </w:rPr>
    </w:lvl>
    <w:lvl w:ilvl="8" w:tplc="08090005" w:tentative="1">
      <w:start w:val="1"/>
      <w:numFmt w:val="bullet"/>
      <w:lvlText w:val=""/>
      <w:lvlJc w:val="left"/>
      <w:pPr>
        <w:ind w:left="7546" w:hanging="360"/>
      </w:pPr>
      <w:rPr>
        <w:rFonts w:ascii="Wingdings" w:hAnsi="Wingdings" w:hint="default"/>
      </w:rPr>
    </w:lvl>
  </w:abstractNum>
  <w:abstractNum w:abstractNumId="35" w15:restartNumberingAfterBreak="0">
    <w:nsid w:val="7E943A5D"/>
    <w:multiLevelType w:val="hybridMultilevel"/>
    <w:tmpl w:val="7E40C71A"/>
    <w:lvl w:ilvl="0" w:tplc="F33CE8E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FBE67C1"/>
    <w:multiLevelType w:val="hybridMultilevel"/>
    <w:tmpl w:val="4F2802F8"/>
    <w:lvl w:ilvl="0" w:tplc="0809000F">
      <w:start w:val="1"/>
      <w:numFmt w:val="decimal"/>
      <w:lvlText w:val="%1."/>
      <w:lvlJc w:val="left"/>
      <w:pPr>
        <w:ind w:left="1786" w:hanging="360"/>
      </w:pPr>
    </w:lvl>
    <w:lvl w:ilvl="1" w:tplc="08090019" w:tentative="1">
      <w:start w:val="1"/>
      <w:numFmt w:val="lowerLetter"/>
      <w:lvlText w:val="%2."/>
      <w:lvlJc w:val="left"/>
      <w:pPr>
        <w:ind w:left="2506" w:hanging="360"/>
      </w:pPr>
    </w:lvl>
    <w:lvl w:ilvl="2" w:tplc="0809001B" w:tentative="1">
      <w:start w:val="1"/>
      <w:numFmt w:val="lowerRoman"/>
      <w:lvlText w:val="%3."/>
      <w:lvlJc w:val="right"/>
      <w:pPr>
        <w:ind w:left="3226" w:hanging="180"/>
      </w:pPr>
    </w:lvl>
    <w:lvl w:ilvl="3" w:tplc="0809000F" w:tentative="1">
      <w:start w:val="1"/>
      <w:numFmt w:val="decimal"/>
      <w:lvlText w:val="%4."/>
      <w:lvlJc w:val="left"/>
      <w:pPr>
        <w:ind w:left="3946" w:hanging="360"/>
      </w:pPr>
    </w:lvl>
    <w:lvl w:ilvl="4" w:tplc="08090019" w:tentative="1">
      <w:start w:val="1"/>
      <w:numFmt w:val="lowerLetter"/>
      <w:lvlText w:val="%5."/>
      <w:lvlJc w:val="left"/>
      <w:pPr>
        <w:ind w:left="4666" w:hanging="360"/>
      </w:pPr>
    </w:lvl>
    <w:lvl w:ilvl="5" w:tplc="0809001B" w:tentative="1">
      <w:start w:val="1"/>
      <w:numFmt w:val="lowerRoman"/>
      <w:lvlText w:val="%6."/>
      <w:lvlJc w:val="right"/>
      <w:pPr>
        <w:ind w:left="5386" w:hanging="180"/>
      </w:pPr>
    </w:lvl>
    <w:lvl w:ilvl="6" w:tplc="0809000F" w:tentative="1">
      <w:start w:val="1"/>
      <w:numFmt w:val="decimal"/>
      <w:lvlText w:val="%7."/>
      <w:lvlJc w:val="left"/>
      <w:pPr>
        <w:ind w:left="6106" w:hanging="360"/>
      </w:pPr>
    </w:lvl>
    <w:lvl w:ilvl="7" w:tplc="08090019" w:tentative="1">
      <w:start w:val="1"/>
      <w:numFmt w:val="lowerLetter"/>
      <w:lvlText w:val="%8."/>
      <w:lvlJc w:val="left"/>
      <w:pPr>
        <w:ind w:left="6826" w:hanging="360"/>
      </w:pPr>
    </w:lvl>
    <w:lvl w:ilvl="8" w:tplc="0809001B" w:tentative="1">
      <w:start w:val="1"/>
      <w:numFmt w:val="lowerRoman"/>
      <w:lvlText w:val="%9."/>
      <w:lvlJc w:val="right"/>
      <w:pPr>
        <w:ind w:left="7546" w:hanging="180"/>
      </w:pPr>
    </w:lvl>
  </w:abstractNum>
  <w:num w:numId="1" w16cid:durableId="1779904850">
    <w:abstractNumId w:val="35"/>
  </w:num>
  <w:num w:numId="2" w16cid:durableId="1663391734">
    <w:abstractNumId w:val="19"/>
  </w:num>
  <w:num w:numId="3" w16cid:durableId="1591813909">
    <w:abstractNumId w:val="19"/>
  </w:num>
  <w:num w:numId="4" w16cid:durableId="589851812">
    <w:abstractNumId w:val="27"/>
  </w:num>
  <w:num w:numId="5" w16cid:durableId="2018771173">
    <w:abstractNumId w:val="27"/>
  </w:num>
  <w:num w:numId="6" w16cid:durableId="1411191893">
    <w:abstractNumId w:val="27"/>
  </w:num>
  <w:num w:numId="7" w16cid:durableId="258832490">
    <w:abstractNumId w:val="29"/>
  </w:num>
  <w:num w:numId="8" w16cid:durableId="1961837752">
    <w:abstractNumId w:val="26"/>
  </w:num>
  <w:num w:numId="9" w16cid:durableId="772823411">
    <w:abstractNumId w:val="24"/>
  </w:num>
  <w:num w:numId="10" w16cid:durableId="1391805519">
    <w:abstractNumId w:val="2"/>
  </w:num>
  <w:num w:numId="11" w16cid:durableId="55976259">
    <w:abstractNumId w:val="9"/>
  </w:num>
  <w:num w:numId="12" w16cid:durableId="267205392">
    <w:abstractNumId w:val="11"/>
  </w:num>
  <w:num w:numId="13" w16cid:durableId="1985155536">
    <w:abstractNumId w:val="25"/>
  </w:num>
  <w:num w:numId="14" w16cid:durableId="1089741849">
    <w:abstractNumId w:val="6"/>
  </w:num>
  <w:num w:numId="15" w16cid:durableId="1453746273">
    <w:abstractNumId w:val="8"/>
  </w:num>
  <w:num w:numId="16" w16cid:durableId="1625649156">
    <w:abstractNumId w:val="16"/>
  </w:num>
  <w:num w:numId="17" w16cid:durableId="1362365529">
    <w:abstractNumId w:val="14"/>
  </w:num>
  <w:num w:numId="18" w16cid:durableId="256643933">
    <w:abstractNumId w:val="21"/>
  </w:num>
  <w:num w:numId="19" w16cid:durableId="2088381815">
    <w:abstractNumId w:val="20"/>
  </w:num>
  <w:num w:numId="20" w16cid:durableId="948002534">
    <w:abstractNumId w:val="18"/>
  </w:num>
  <w:num w:numId="21" w16cid:durableId="2094203381">
    <w:abstractNumId w:val="3"/>
  </w:num>
  <w:num w:numId="22" w16cid:durableId="1874883570">
    <w:abstractNumId w:val="7"/>
  </w:num>
  <w:num w:numId="23" w16cid:durableId="752243219">
    <w:abstractNumId w:val="10"/>
  </w:num>
  <w:num w:numId="24" w16cid:durableId="2122067344">
    <w:abstractNumId w:val="31"/>
  </w:num>
  <w:num w:numId="25" w16cid:durableId="553395572">
    <w:abstractNumId w:val="34"/>
  </w:num>
  <w:num w:numId="26" w16cid:durableId="1807160904">
    <w:abstractNumId w:val="0"/>
  </w:num>
  <w:num w:numId="27" w16cid:durableId="2057389087">
    <w:abstractNumId w:val="12"/>
  </w:num>
  <w:num w:numId="28" w16cid:durableId="2075229391">
    <w:abstractNumId w:val="33"/>
  </w:num>
  <w:num w:numId="29" w16cid:durableId="1137601385">
    <w:abstractNumId w:val="28"/>
  </w:num>
  <w:num w:numId="30" w16cid:durableId="311951360">
    <w:abstractNumId w:val="15"/>
  </w:num>
  <w:num w:numId="31" w16cid:durableId="333916013">
    <w:abstractNumId w:val="30"/>
  </w:num>
  <w:num w:numId="32" w16cid:durableId="198201974">
    <w:abstractNumId w:val="17"/>
  </w:num>
  <w:num w:numId="33" w16cid:durableId="757679948">
    <w:abstractNumId w:val="36"/>
  </w:num>
  <w:num w:numId="34" w16cid:durableId="2044166065">
    <w:abstractNumId w:val="23"/>
  </w:num>
  <w:num w:numId="35" w16cid:durableId="161051703">
    <w:abstractNumId w:val="5"/>
  </w:num>
  <w:num w:numId="36" w16cid:durableId="642078413">
    <w:abstractNumId w:val="32"/>
  </w:num>
  <w:num w:numId="37" w16cid:durableId="1907496242">
    <w:abstractNumId w:val="1"/>
  </w:num>
  <w:num w:numId="38" w16cid:durableId="892424965">
    <w:abstractNumId w:val="13"/>
  </w:num>
  <w:num w:numId="39" w16cid:durableId="598491529">
    <w:abstractNumId w:val="4"/>
  </w:num>
  <w:num w:numId="40" w16cid:durableId="14657787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93"/>
    <w:rsid w:val="00043E93"/>
    <w:rsid w:val="000C0611"/>
    <w:rsid w:val="000D7C06"/>
    <w:rsid w:val="001232A3"/>
    <w:rsid w:val="00137EC3"/>
    <w:rsid w:val="00152841"/>
    <w:rsid w:val="001D573E"/>
    <w:rsid w:val="001D7207"/>
    <w:rsid w:val="002D6247"/>
    <w:rsid w:val="002D753A"/>
    <w:rsid w:val="002F1DB2"/>
    <w:rsid w:val="00305EE0"/>
    <w:rsid w:val="0036068D"/>
    <w:rsid w:val="003969E4"/>
    <w:rsid w:val="003F2FF5"/>
    <w:rsid w:val="004522F8"/>
    <w:rsid w:val="00540C75"/>
    <w:rsid w:val="00584893"/>
    <w:rsid w:val="005B0917"/>
    <w:rsid w:val="005E7FDD"/>
    <w:rsid w:val="006464DE"/>
    <w:rsid w:val="00652803"/>
    <w:rsid w:val="006B360A"/>
    <w:rsid w:val="006C54A9"/>
    <w:rsid w:val="0070785C"/>
    <w:rsid w:val="007A4CAF"/>
    <w:rsid w:val="008124F9"/>
    <w:rsid w:val="00856691"/>
    <w:rsid w:val="008643C7"/>
    <w:rsid w:val="00891B2A"/>
    <w:rsid w:val="0089535A"/>
    <w:rsid w:val="008A1B4E"/>
    <w:rsid w:val="009505B1"/>
    <w:rsid w:val="00955CE8"/>
    <w:rsid w:val="00961BF6"/>
    <w:rsid w:val="00A23D46"/>
    <w:rsid w:val="00A60787"/>
    <w:rsid w:val="00AA3B2C"/>
    <w:rsid w:val="00AB251B"/>
    <w:rsid w:val="00AD2F77"/>
    <w:rsid w:val="00AE4E9A"/>
    <w:rsid w:val="00B7102A"/>
    <w:rsid w:val="00BB5B2D"/>
    <w:rsid w:val="00C14DF5"/>
    <w:rsid w:val="00C5605A"/>
    <w:rsid w:val="00C7085D"/>
    <w:rsid w:val="00C8604B"/>
    <w:rsid w:val="00C872B6"/>
    <w:rsid w:val="00C93E2F"/>
    <w:rsid w:val="00CB3BB7"/>
    <w:rsid w:val="00CC430B"/>
    <w:rsid w:val="00D158C2"/>
    <w:rsid w:val="00E00708"/>
    <w:rsid w:val="00E415E5"/>
    <w:rsid w:val="00EF5A68"/>
    <w:rsid w:val="00F065E1"/>
    <w:rsid w:val="00FA2CA3"/>
    <w:rsid w:val="00FB5B19"/>
    <w:rsid w:val="00FC0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25991"/>
  <w15:chartTrackingRefBased/>
  <w15:docId w15:val="{D47F2449-7EA3-428D-BA89-796EFA0A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B Guidelines"/>
    <w:qFormat/>
    <w:rsid w:val="002D624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969E4"/>
    <w:pPr>
      <w:keepNext/>
      <w:keepLines/>
      <w:autoSpaceDE/>
      <w:autoSpaceDN/>
      <w:spacing w:before="240"/>
      <w:outlineLvl w:val="0"/>
    </w:pPr>
    <w:rPr>
      <w:rFonts w:eastAsiaTheme="majorEastAsia" w:cstheme="majorBidi"/>
      <w:b/>
      <w:kern w:val="2"/>
      <w:sz w:val="36"/>
      <w:szCs w:val="40"/>
      <w14:ligatures w14:val="standardContextual"/>
    </w:rPr>
  </w:style>
  <w:style w:type="paragraph" w:styleId="Heading2">
    <w:name w:val="heading 2"/>
    <w:basedOn w:val="Normal"/>
    <w:next w:val="Normal"/>
    <w:link w:val="Heading2Char"/>
    <w:uiPriority w:val="9"/>
    <w:unhideWhenUsed/>
    <w:qFormat/>
    <w:rsid w:val="00043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E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E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3E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3E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3E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3E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3E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9E4"/>
    <w:rPr>
      <w:rFonts w:ascii="Aptos" w:eastAsiaTheme="majorEastAsia" w:hAnsi="Aptos" w:cstheme="majorBidi"/>
      <w:b/>
      <w:sz w:val="36"/>
      <w:szCs w:val="40"/>
    </w:rPr>
  </w:style>
  <w:style w:type="paragraph" w:styleId="ListParagraph">
    <w:name w:val="List Paragraph"/>
    <w:basedOn w:val="Normal"/>
    <w:link w:val="ListParagraphChar"/>
    <w:uiPriority w:val="1"/>
    <w:qFormat/>
    <w:rsid w:val="00C8604B"/>
    <w:pPr>
      <w:numPr>
        <w:numId w:val="6"/>
      </w:numPr>
      <w:autoSpaceDE/>
      <w:autoSpaceDN/>
      <w:spacing w:after="120"/>
      <w:contextualSpacing/>
    </w:pPr>
    <w:rPr>
      <w:rFonts w:eastAsiaTheme="minorHAnsi" w:cstheme="minorBidi"/>
      <w:kern w:val="2"/>
      <w:szCs w:val="24"/>
      <w14:ligatures w14:val="standardContextual"/>
    </w:rPr>
  </w:style>
  <w:style w:type="paragraph" w:styleId="Title">
    <w:name w:val="Title"/>
    <w:basedOn w:val="Normal"/>
    <w:next w:val="Normal"/>
    <w:link w:val="TitleChar"/>
    <w:uiPriority w:val="10"/>
    <w:qFormat/>
    <w:rsid w:val="00C8604B"/>
    <w:pPr>
      <w:autoSpaceDE/>
      <w:autoSpaceDN/>
      <w:contextualSpacing/>
    </w:pPr>
    <w:rPr>
      <w:rFonts w:eastAsiaTheme="majorEastAsia" w:cstheme="majorBidi"/>
      <w:b/>
      <w:spacing w:val="-10"/>
      <w:kern w:val="28"/>
      <w:sz w:val="40"/>
      <w:szCs w:val="56"/>
      <w14:ligatures w14:val="standardContextual"/>
    </w:rPr>
  </w:style>
  <w:style w:type="character" w:customStyle="1" w:styleId="TitleChar">
    <w:name w:val="Title Char"/>
    <w:basedOn w:val="DefaultParagraphFont"/>
    <w:link w:val="Title"/>
    <w:uiPriority w:val="10"/>
    <w:rsid w:val="00C8604B"/>
    <w:rPr>
      <w:rFonts w:ascii="Aptos" w:eastAsiaTheme="majorEastAsia" w:hAnsi="Aptos" w:cstheme="majorBidi"/>
      <w:b/>
      <w:spacing w:val="-10"/>
      <w:kern w:val="28"/>
      <w:sz w:val="40"/>
      <w:szCs w:val="56"/>
    </w:rPr>
  </w:style>
  <w:style w:type="paragraph" w:styleId="Subtitle">
    <w:name w:val="Subtitle"/>
    <w:basedOn w:val="Normal"/>
    <w:next w:val="Normal"/>
    <w:link w:val="SubtitleChar"/>
    <w:uiPriority w:val="11"/>
    <w:qFormat/>
    <w:rsid w:val="003969E4"/>
    <w:pPr>
      <w:numPr>
        <w:ilvl w:val="1"/>
      </w:numPr>
      <w:autoSpaceDE/>
      <w:autoSpaceDN/>
      <w:spacing w:before="240"/>
    </w:pPr>
    <w:rPr>
      <w:rFonts w:asciiTheme="minorHAnsi" w:eastAsiaTheme="majorEastAsia" w:hAnsiTheme="minorHAnsi" w:cstheme="majorBidi"/>
      <w:b/>
      <w:spacing w:val="15"/>
      <w:kern w:val="2"/>
      <w:szCs w:val="28"/>
      <w14:ligatures w14:val="standardContextual"/>
    </w:rPr>
  </w:style>
  <w:style w:type="character" w:customStyle="1" w:styleId="SubtitleChar">
    <w:name w:val="Subtitle Char"/>
    <w:basedOn w:val="DefaultParagraphFont"/>
    <w:link w:val="Subtitle"/>
    <w:uiPriority w:val="11"/>
    <w:rsid w:val="003969E4"/>
    <w:rPr>
      <w:rFonts w:eastAsiaTheme="majorEastAsia" w:cstheme="majorBidi"/>
      <w:b/>
      <w:spacing w:val="15"/>
      <w:szCs w:val="28"/>
    </w:rPr>
  </w:style>
  <w:style w:type="character" w:customStyle="1" w:styleId="Heading2Char">
    <w:name w:val="Heading 2 Char"/>
    <w:basedOn w:val="DefaultParagraphFont"/>
    <w:link w:val="Heading2"/>
    <w:uiPriority w:val="9"/>
    <w:rsid w:val="00043E93"/>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43E93"/>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43E93"/>
    <w:rPr>
      <w:rFonts w:eastAsiaTheme="majorEastAsia" w:cstheme="majorBidi"/>
      <w:i/>
      <w:iCs/>
      <w:color w:val="0F4761" w:themeColor="accent1" w:themeShade="BF"/>
      <w:kern w:val="0"/>
      <w:szCs w:val="20"/>
      <w14:ligatures w14:val="none"/>
    </w:rPr>
  </w:style>
  <w:style w:type="character" w:customStyle="1" w:styleId="Heading5Char">
    <w:name w:val="Heading 5 Char"/>
    <w:basedOn w:val="DefaultParagraphFont"/>
    <w:link w:val="Heading5"/>
    <w:uiPriority w:val="9"/>
    <w:semiHidden/>
    <w:rsid w:val="00043E93"/>
    <w:rPr>
      <w:rFonts w:eastAsiaTheme="majorEastAsia" w:cstheme="majorBidi"/>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043E93"/>
    <w:rPr>
      <w:rFonts w:eastAsiaTheme="majorEastAsia" w:cstheme="majorBidi"/>
      <w:i/>
      <w:iCs/>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043E93"/>
    <w:rPr>
      <w:rFonts w:eastAsiaTheme="majorEastAsia" w:cstheme="majorBidi"/>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043E93"/>
    <w:rPr>
      <w:rFonts w:eastAsiaTheme="majorEastAsia" w:cstheme="majorBidi"/>
      <w:i/>
      <w:iCs/>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043E93"/>
    <w:rPr>
      <w:rFonts w:eastAsiaTheme="majorEastAsia" w:cstheme="majorBidi"/>
      <w:color w:val="272727" w:themeColor="text1" w:themeTint="D8"/>
      <w:kern w:val="0"/>
      <w:szCs w:val="20"/>
      <w14:ligatures w14:val="none"/>
    </w:rPr>
  </w:style>
  <w:style w:type="paragraph" w:styleId="Quote">
    <w:name w:val="Quote"/>
    <w:basedOn w:val="Normal"/>
    <w:next w:val="Normal"/>
    <w:link w:val="QuoteChar"/>
    <w:uiPriority w:val="29"/>
    <w:qFormat/>
    <w:rsid w:val="00043E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3E93"/>
    <w:rPr>
      <w:rFonts w:ascii="Aptos" w:hAnsi="Aptos" w:cs="Times New Roman"/>
      <w:i/>
      <w:iCs/>
      <w:color w:val="404040" w:themeColor="text1" w:themeTint="BF"/>
      <w:kern w:val="0"/>
      <w:szCs w:val="20"/>
      <w14:ligatures w14:val="none"/>
    </w:rPr>
  </w:style>
  <w:style w:type="character" w:styleId="IntenseEmphasis">
    <w:name w:val="Intense Emphasis"/>
    <w:basedOn w:val="DefaultParagraphFont"/>
    <w:uiPriority w:val="21"/>
    <w:qFormat/>
    <w:rsid w:val="00043E93"/>
    <w:rPr>
      <w:i/>
      <w:iCs/>
      <w:color w:val="0F4761" w:themeColor="accent1" w:themeShade="BF"/>
    </w:rPr>
  </w:style>
  <w:style w:type="paragraph" w:styleId="IntenseQuote">
    <w:name w:val="Intense Quote"/>
    <w:basedOn w:val="Normal"/>
    <w:next w:val="Normal"/>
    <w:link w:val="IntenseQuoteChar"/>
    <w:uiPriority w:val="30"/>
    <w:qFormat/>
    <w:rsid w:val="00043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E93"/>
    <w:rPr>
      <w:rFonts w:ascii="Aptos" w:hAnsi="Aptos" w:cs="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043E93"/>
    <w:rPr>
      <w:b/>
      <w:bCs/>
      <w:smallCaps/>
      <w:color w:val="0F4761" w:themeColor="accent1" w:themeShade="BF"/>
      <w:spacing w:val="5"/>
    </w:rPr>
  </w:style>
  <w:style w:type="paragraph" w:styleId="Header">
    <w:name w:val="header"/>
    <w:basedOn w:val="Normal"/>
    <w:link w:val="HeaderChar"/>
    <w:uiPriority w:val="99"/>
    <w:unhideWhenUsed/>
    <w:rsid w:val="00043E93"/>
    <w:pPr>
      <w:tabs>
        <w:tab w:val="center" w:pos="4513"/>
        <w:tab w:val="right" w:pos="9026"/>
      </w:tabs>
    </w:pPr>
  </w:style>
  <w:style w:type="character" w:customStyle="1" w:styleId="HeaderChar">
    <w:name w:val="Header Char"/>
    <w:basedOn w:val="DefaultParagraphFont"/>
    <w:link w:val="Header"/>
    <w:uiPriority w:val="99"/>
    <w:rsid w:val="00043E93"/>
    <w:rPr>
      <w:rFonts w:ascii="Aptos" w:hAnsi="Aptos" w:cs="Times New Roman"/>
      <w:kern w:val="0"/>
      <w:szCs w:val="20"/>
      <w14:ligatures w14:val="none"/>
    </w:rPr>
  </w:style>
  <w:style w:type="paragraph" w:styleId="Footer">
    <w:name w:val="footer"/>
    <w:basedOn w:val="Normal"/>
    <w:link w:val="FooterChar"/>
    <w:uiPriority w:val="99"/>
    <w:unhideWhenUsed/>
    <w:rsid w:val="00043E93"/>
    <w:pPr>
      <w:tabs>
        <w:tab w:val="center" w:pos="4513"/>
        <w:tab w:val="right" w:pos="9026"/>
      </w:tabs>
    </w:pPr>
  </w:style>
  <w:style w:type="character" w:customStyle="1" w:styleId="FooterChar">
    <w:name w:val="Footer Char"/>
    <w:basedOn w:val="DefaultParagraphFont"/>
    <w:link w:val="Footer"/>
    <w:uiPriority w:val="99"/>
    <w:rsid w:val="00043E93"/>
    <w:rPr>
      <w:rFonts w:ascii="Aptos" w:hAnsi="Aptos" w:cs="Times New Roman"/>
      <w:kern w:val="0"/>
      <w:szCs w:val="20"/>
      <w14:ligatures w14:val="none"/>
    </w:rPr>
  </w:style>
  <w:style w:type="table" w:styleId="TableGrid">
    <w:name w:val="Table Grid"/>
    <w:basedOn w:val="TableNormal"/>
    <w:uiPriority w:val="39"/>
    <w:rsid w:val="0004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3E93"/>
    <w:pPr>
      <w:spacing w:line="265" w:lineRule="exact"/>
      <w:ind w:left="115"/>
    </w:pPr>
    <w:rPr>
      <w:lang w:val="en-US"/>
    </w:rPr>
  </w:style>
  <w:style w:type="paragraph" w:styleId="BodyText">
    <w:name w:val="Body Text"/>
    <w:basedOn w:val="Normal"/>
    <w:link w:val="BodyTextChar"/>
    <w:uiPriority w:val="1"/>
    <w:qFormat/>
    <w:rsid w:val="002D6247"/>
  </w:style>
  <w:style w:type="character" w:customStyle="1" w:styleId="BodyTextChar">
    <w:name w:val="Body Text Char"/>
    <w:basedOn w:val="DefaultParagraphFont"/>
    <w:link w:val="BodyText"/>
    <w:uiPriority w:val="1"/>
    <w:rsid w:val="002D6247"/>
    <w:rPr>
      <w:rFonts w:ascii="Calibri" w:eastAsia="Calibri" w:hAnsi="Calibri" w:cs="Calibri"/>
      <w:kern w:val="0"/>
      <w:sz w:val="22"/>
      <w:szCs w:val="22"/>
      <w:lang w:val="en-US"/>
      <w14:ligatures w14:val="none"/>
    </w:rPr>
  </w:style>
  <w:style w:type="paragraph" w:styleId="TOC1">
    <w:name w:val="toc 1"/>
    <w:basedOn w:val="Normal"/>
    <w:link w:val="TOC1Char"/>
    <w:uiPriority w:val="39"/>
    <w:qFormat/>
    <w:rsid w:val="004522F8"/>
    <w:pPr>
      <w:spacing w:before="1" w:line="360" w:lineRule="auto"/>
      <w:ind w:left="913" w:hanging="204"/>
    </w:pPr>
    <w:rPr>
      <w:rFonts w:ascii="Aptos" w:hAnsi="Aptos"/>
      <w:b/>
      <w:bCs/>
      <w:szCs w:val="20"/>
    </w:rPr>
  </w:style>
  <w:style w:type="paragraph" w:styleId="TOC2">
    <w:name w:val="toc 2"/>
    <w:basedOn w:val="Normal"/>
    <w:uiPriority w:val="39"/>
    <w:qFormat/>
    <w:rsid w:val="00C93E2F"/>
    <w:pPr>
      <w:spacing w:line="243" w:lineRule="exact"/>
      <w:ind w:left="2361" w:hanging="1432"/>
    </w:pPr>
    <w:rPr>
      <w:i/>
      <w:iCs/>
      <w:sz w:val="20"/>
      <w:szCs w:val="20"/>
    </w:rPr>
  </w:style>
  <w:style w:type="character" w:customStyle="1" w:styleId="normaltextrun">
    <w:name w:val="normaltextrun"/>
    <w:basedOn w:val="DefaultParagraphFont"/>
    <w:rsid w:val="006B360A"/>
  </w:style>
  <w:style w:type="character" w:styleId="Hyperlink">
    <w:name w:val="Hyperlink"/>
    <w:basedOn w:val="DefaultParagraphFont"/>
    <w:uiPriority w:val="99"/>
    <w:unhideWhenUsed/>
    <w:rsid w:val="006B360A"/>
    <w:rPr>
      <w:color w:val="467886" w:themeColor="hyperlink"/>
      <w:u w:val="single"/>
    </w:rPr>
  </w:style>
  <w:style w:type="character" w:styleId="UnresolvedMention">
    <w:name w:val="Unresolved Mention"/>
    <w:basedOn w:val="DefaultParagraphFont"/>
    <w:uiPriority w:val="99"/>
    <w:semiHidden/>
    <w:unhideWhenUsed/>
    <w:rsid w:val="006B360A"/>
    <w:rPr>
      <w:color w:val="605E5C"/>
      <w:shd w:val="clear" w:color="auto" w:fill="E1DFDD"/>
    </w:rPr>
  </w:style>
  <w:style w:type="paragraph" w:styleId="TOCHeading">
    <w:name w:val="TOC Heading"/>
    <w:basedOn w:val="Heading1"/>
    <w:next w:val="Normal"/>
    <w:uiPriority w:val="39"/>
    <w:unhideWhenUsed/>
    <w:qFormat/>
    <w:rsid w:val="00652803"/>
    <w:pPr>
      <w:widowControl/>
      <w:spacing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3">
    <w:name w:val="toc 3"/>
    <w:basedOn w:val="Normal"/>
    <w:next w:val="Normal"/>
    <w:autoRedefine/>
    <w:uiPriority w:val="39"/>
    <w:unhideWhenUsed/>
    <w:rsid w:val="00652803"/>
    <w:pPr>
      <w:widowControl/>
      <w:autoSpaceDE/>
      <w:autoSpaceDN/>
      <w:spacing w:after="100" w:line="259" w:lineRule="auto"/>
      <w:ind w:left="440"/>
    </w:pPr>
    <w:rPr>
      <w:rFonts w:asciiTheme="minorHAnsi" w:eastAsiaTheme="minorEastAsia" w:hAnsiTheme="minorHAnsi" w:cs="Times New Roman"/>
      <w:lang w:val="en-US"/>
    </w:rPr>
  </w:style>
  <w:style w:type="paragraph" w:customStyle="1" w:styleId="SectionTitle">
    <w:name w:val="Section Title"/>
    <w:basedOn w:val="ListParagraph"/>
    <w:link w:val="SectionTitleChar"/>
    <w:rsid w:val="00B7102A"/>
    <w:pPr>
      <w:numPr>
        <w:numId w:val="11"/>
      </w:numPr>
      <w:spacing w:line="360" w:lineRule="auto"/>
    </w:pPr>
    <w:rPr>
      <w:rFonts w:ascii="Aptos" w:hAnsi="Aptos"/>
      <w:b/>
      <w:bCs/>
      <w:color w:val="156082" w:themeColor="accent1"/>
      <w:sz w:val="28"/>
      <w:szCs w:val="32"/>
    </w:rPr>
  </w:style>
  <w:style w:type="character" w:customStyle="1" w:styleId="ListParagraphChar">
    <w:name w:val="List Paragraph Char"/>
    <w:basedOn w:val="DefaultParagraphFont"/>
    <w:link w:val="ListParagraph"/>
    <w:uiPriority w:val="1"/>
    <w:rsid w:val="00B7102A"/>
    <w:rPr>
      <w:rFonts w:ascii="Calibri" w:eastAsiaTheme="minorHAnsi" w:hAnsi="Calibri"/>
      <w:sz w:val="22"/>
    </w:rPr>
  </w:style>
  <w:style w:type="character" w:customStyle="1" w:styleId="SectionTitleChar">
    <w:name w:val="Section Title Char"/>
    <w:basedOn w:val="ListParagraphChar"/>
    <w:link w:val="SectionTitle"/>
    <w:rsid w:val="00B7102A"/>
    <w:rPr>
      <w:rFonts w:ascii="Aptos" w:eastAsiaTheme="minorHAnsi" w:hAnsi="Aptos"/>
      <w:b/>
      <w:bCs/>
      <w:color w:val="156082" w:themeColor="accent1"/>
      <w:sz w:val="28"/>
      <w:szCs w:val="32"/>
    </w:rPr>
  </w:style>
  <w:style w:type="paragraph" w:customStyle="1" w:styleId="SectionSubTitle">
    <w:name w:val="Section Sub Title"/>
    <w:basedOn w:val="ListParagraph"/>
    <w:link w:val="SectionSubTitleChar"/>
    <w:qFormat/>
    <w:rsid w:val="00B7102A"/>
    <w:pPr>
      <w:numPr>
        <w:ilvl w:val="1"/>
        <w:numId w:val="11"/>
      </w:numPr>
      <w:spacing w:line="276" w:lineRule="auto"/>
    </w:pPr>
    <w:rPr>
      <w:rFonts w:ascii="Aptos" w:hAnsi="Aptos"/>
      <w:b/>
      <w:bCs/>
      <w:color w:val="000000" w:themeColor="text1"/>
      <w:szCs w:val="22"/>
    </w:rPr>
  </w:style>
  <w:style w:type="character" w:customStyle="1" w:styleId="SectionSubTitleChar">
    <w:name w:val="Section Sub Title Char"/>
    <w:basedOn w:val="ListParagraphChar"/>
    <w:link w:val="SectionSubTitle"/>
    <w:rsid w:val="00B7102A"/>
    <w:rPr>
      <w:rFonts w:ascii="Aptos" w:eastAsiaTheme="minorHAnsi" w:hAnsi="Aptos"/>
      <w:b/>
      <w:bCs/>
      <w:color w:val="000000" w:themeColor="text1"/>
      <w:sz w:val="22"/>
      <w:szCs w:val="22"/>
    </w:rPr>
  </w:style>
  <w:style w:type="paragraph" w:customStyle="1" w:styleId="BulletPointList">
    <w:name w:val="Bullet Point List"/>
    <w:basedOn w:val="ListParagraph"/>
    <w:link w:val="BulletPointListChar"/>
    <w:qFormat/>
    <w:rsid w:val="00F065E1"/>
    <w:pPr>
      <w:numPr>
        <w:numId w:val="13"/>
      </w:numPr>
      <w:tabs>
        <w:tab w:val="left" w:pos="1641"/>
      </w:tabs>
      <w:autoSpaceDE w:val="0"/>
      <w:autoSpaceDN w:val="0"/>
      <w:spacing w:before="31" w:after="0" w:line="276" w:lineRule="auto"/>
      <w:ind w:right="567"/>
      <w:contextualSpacing w:val="0"/>
    </w:pPr>
    <w:rPr>
      <w:rFonts w:ascii="Aptos" w:hAnsi="Aptos"/>
      <w:szCs w:val="22"/>
    </w:rPr>
  </w:style>
  <w:style w:type="character" w:customStyle="1" w:styleId="BulletPointListChar">
    <w:name w:val="Bullet Point List Char"/>
    <w:basedOn w:val="ListParagraphChar"/>
    <w:link w:val="BulletPointList"/>
    <w:rsid w:val="00F065E1"/>
    <w:rPr>
      <w:rFonts w:ascii="Aptos" w:eastAsiaTheme="minorHAnsi" w:hAnsi="Aptos"/>
      <w:sz w:val="22"/>
      <w:szCs w:val="22"/>
    </w:rPr>
  </w:style>
  <w:style w:type="paragraph" w:customStyle="1" w:styleId="Text">
    <w:name w:val="Text"/>
    <w:basedOn w:val="Normal"/>
    <w:link w:val="TextChar"/>
    <w:qFormat/>
    <w:rsid w:val="00C14DF5"/>
    <w:pPr>
      <w:spacing w:line="276" w:lineRule="auto"/>
      <w:ind w:left="680" w:right="567"/>
    </w:pPr>
    <w:rPr>
      <w:rFonts w:ascii="Aptos" w:hAnsi="Aptos"/>
      <w:color w:val="000000" w:themeColor="text1"/>
    </w:rPr>
  </w:style>
  <w:style w:type="character" w:customStyle="1" w:styleId="TextChar">
    <w:name w:val="Text Char"/>
    <w:basedOn w:val="DefaultParagraphFont"/>
    <w:link w:val="Text"/>
    <w:rsid w:val="00C14DF5"/>
    <w:rPr>
      <w:rFonts w:ascii="Aptos" w:eastAsia="Calibri" w:hAnsi="Aptos" w:cs="Calibri"/>
      <w:color w:val="000000" w:themeColor="text1"/>
      <w:kern w:val="0"/>
      <w:sz w:val="22"/>
      <w:szCs w:val="22"/>
      <w14:ligatures w14:val="none"/>
    </w:rPr>
  </w:style>
  <w:style w:type="paragraph" w:customStyle="1" w:styleId="SectionHeading">
    <w:name w:val="Section Heading"/>
    <w:basedOn w:val="SectionTitle"/>
    <w:link w:val="SectionHeadingChar"/>
    <w:qFormat/>
    <w:rsid w:val="00F065E1"/>
    <w:pPr>
      <w:ind w:left="1049" w:right="567" w:hanging="340"/>
    </w:pPr>
  </w:style>
  <w:style w:type="character" w:customStyle="1" w:styleId="SectionHeadingChar">
    <w:name w:val="Section Heading Char"/>
    <w:basedOn w:val="SectionTitleChar"/>
    <w:link w:val="SectionHeading"/>
    <w:rsid w:val="00F065E1"/>
    <w:rPr>
      <w:rFonts w:ascii="Aptos" w:eastAsiaTheme="minorHAnsi" w:hAnsi="Aptos"/>
      <w:b/>
      <w:bCs/>
      <w:color w:val="156082" w:themeColor="accent1"/>
      <w:sz w:val="28"/>
      <w:szCs w:val="32"/>
    </w:rPr>
  </w:style>
  <w:style w:type="paragraph" w:customStyle="1" w:styleId="Sub-titlelist">
    <w:name w:val="Sub-title list"/>
    <w:basedOn w:val="SectionSubTitle"/>
    <w:link w:val="Sub-titlelistChar"/>
    <w:qFormat/>
    <w:rsid w:val="00CB3BB7"/>
    <w:pPr>
      <w:numPr>
        <w:ilvl w:val="2"/>
      </w:numPr>
      <w:ind w:left="2109" w:hanging="680"/>
    </w:pPr>
    <w:rPr>
      <w:b w:val="0"/>
      <w:bCs w:val="0"/>
    </w:rPr>
  </w:style>
  <w:style w:type="character" w:customStyle="1" w:styleId="Sub-titlelistChar">
    <w:name w:val="Sub-title list Char"/>
    <w:basedOn w:val="SectionSubTitleChar"/>
    <w:link w:val="Sub-titlelist"/>
    <w:rsid w:val="00CB3BB7"/>
    <w:rPr>
      <w:rFonts w:ascii="Aptos" w:eastAsiaTheme="minorHAnsi" w:hAnsi="Aptos"/>
      <w:b w:val="0"/>
      <w:bCs w:val="0"/>
      <w:color w:val="000000" w:themeColor="text1"/>
      <w:sz w:val="22"/>
      <w:szCs w:val="22"/>
    </w:rPr>
  </w:style>
  <w:style w:type="paragraph" w:customStyle="1" w:styleId="TOCHeader">
    <w:name w:val="TOC Header"/>
    <w:basedOn w:val="TOC1"/>
    <w:link w:val="TOCHeaderChar"/>
    <w:autoRedefine/>
    <w:qFormat/>
    <w:rsid w:val="009505B1"/>
    <w:pPr>
      <w:numPr>
        <w:numId w:val="10"/>
      </w:numPr>
      <w:tabs>
        <w:tab w:val="left" w:pos="963"/>
        <w:tab w:val="right" w:leader="dot" w:pos="10336"/>
      </w:tabs>
      <w:spacing w:before="27" w:line="276" w:lineRule="auto"/>
      <w:ind w:left="963" w:hanging="256"/>
    </w:pPr>
    <w:rPr>
      <w:rFonts w:asciiTheme="minorHAnsi" w:hAnsiTheme="minorHAnsi"/>
      <w:szCs w:val="22"/>
    </w:rPr>
  </w:style>
  <w:style w:type="character" w:customStyle="1" w:styleId="TOC1Char">
    <w:name w:val="TOC 1 Char"/>
    <w:basedOn w:val="DefaultParagraphFont"/>
    <w:link w:val="TOC1"/>
    <w:uiPriority w:val="39"/>
    <w:rsid w:val="004522F8"/>
    <w:rPr>
      <w:rFonts w:ascii="Aptos" w:eastAsia="Calibri" w:hAnsi="Aptos" w:cs="Calibri"/>
      <w:b/>
      <w:bCs/>
      <w:kern w:val="0"/>
      <w:sz w:val="22"/>
      <w:szCs w:val="20"/>
      <w14:ligatures w14:val="none"/>
    </w:rPr>
  </w:style>
  <w:style w:type="character" w:customStyle="1" w:styleId="TOCHeaderChar">
    <w:name w:val="TOC Header Char"/>
    <w:basedOn w:val="TOC1Char"/>
    <w:link w:val="TOCHeader"/>
    <w:rsid w:val="009505B1"/>
    <w:rPr>
      <w:rFonts w:ascii="Calibri" w:eastAsia="Calibri" w:hAnsi="Calibri" w:cs="Calibri"/>
      <w:b/>
      <w:bCs/>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F63A-C674-475A-8E31-90614D2E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Miglietti</dc:creator>
  <cp:keywords/>
  <dc:description/>
  <cp:lastModifiedBy>Leanne Kirkham</cp:lastModifiedBy>
  <cp:revision>5</cp:revision>
  <dcterms:created xsi:type="dcterms:W3CDTF">2026-08-20T10:15:00Z</dcterms:created>
  <dcterms:modified xsi:type="dcterms:W3CDTF">2026-08-20T11:57:00Z</dcterms:modified>
</cp:coreProperties>
</file>