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8A1B8" w14:textId="6AD90862" w:rsidR="002D6247" w:rsidRPr="000C0611" w:rsidRDefault="002D6247" w:rsidP="002D6247">
      <w:pPr>
        <w:ind w:left="355"/>
        <w:rPr>
          <w:rFonts w:ascii="Times New Roman"/>
          <w:sz w:val="20"/>
        </w:rPr>
      </w:pPr>
    </w:p>
    <w:p w14:paraId="40C0FA9E" w14:textId="77777777" w:rsidR="002D6247" w:rsidRPr="000C0611" w:rsidRDefault="002D6247" w:rsidP="002D6247">
      <w:pPr>
        <w:pStyle w:val="BodyText"/>
        <w:spacing w:before="208"/>
        <w:rPr>
          <w:rFonts w:ascii="Times New Roman"/>
          <w:sz w:val="28"/>
        </w:rPr>
      </w:pPr>
    </w:p>
    <w:p w14:paraId="0930AFF8" w14:textId="72332D3A" w:rsidR="002D6247" w:rsidRPr="000C0611" w:rsidRDefault="002D6247" w:rsidP="002D6247">
      <w:pPr>
        <w:ind w:left="650"/>
        <w:jc w:val="center"/>
        <w:rPr>
          <w:rFonts w:ascii="Aptos" w:hAnsi="Aptos"/>
          <w:b/>
          <w:sz w:val="28"/>
          <w:szCs w:val="28"/>
        </w:rPr>
      </w:pPr>
      <w:r w:rsidRPr="000C0611">
        <w:rPr>
          <w:rFonts w:ascii="Aptos" w:hAnsi="Aptos"/>
          <w:b/>
          <w:w w:val="110"/>
          <w:sz w:val="28"/>
          <w:szCs w:val="28"/>
        </w:rPr>
        <w:t>A</w:t>
      </w:r>
      <w:r w:rsidR="0012439D">
        <w:rPr>
          <w:rFonts w:ascii="Aptos" w:hAnsi="Aptos"/>
          <w:b/>
          <w:w w:val="110"/>
          <w:sz w:val="28"/>
          <w:szCs w:val="28"/>
        </w:rPr>
        <w:t>cademic Freedom of Speech Policy and Code of Practice</w:t>
      </w:r>
    </w:p>
    <w:p w14:paraId="2BDB7631" w14:textId="77777777" w:rsidR="002D6247" w:rsidRPr="000C0611" w:rsidRDefault="002D6247" w:rsidP="002D6247">
      <w:pPr>
        <w:pStyle w:val="BodyText"/>
        <w:spacing w:before="136"/>
        <w:rPr>
          <w:b/>
          <w:sz w:val="20"/>
        </w:rPr>
      </w:pPr>
    </w:p>
    <w:tbl>
      <w:tblPr>
        <w:tblW w:w="0" w:type="auto"/>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4253"/>
        <w:gridCol w:w="5530"/>
      </w:tblGrid>
      <w:tr w:rsidR="002D6247" w:rsidRPr="000C0611" w14:paraId="3919FDA9" w14:textId="77777777" w:rsidTr="002D6247">
        <w:trPr>
          <w:trHeight w:val="567"/>
        </w:trPr>
        <w:tc>
          <w:tcPr>
            <w:tcW w:w="4253" w:type="dxa"/>
            <w:shd w:val="clear" w:color="auto" w:fill="DAE9F7" w:themeFill="text2" w:themeFillTint="1A"/>
            <w:vAlign w:val="center"/>
          </w:tcPr>
          <w:p w14:paraId="1D51F904"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Policy</w:t>
            </w:r>
            <w:r w:rsidRPr="000C0611">
              <w:rPr>
                <w:rFonts w:ascii="Aptos" w:hAnsi="Aptos"/>
                <w:b/>
                <w:spacing w:val="2"/>
                <w:w w:val="110"/>
                <w:sz w:val="20"/>
                <w:szCs w:val="20"/>
                <w:lang w:val="en-GB"/>
              </w:rPr>
              <w:t xml:space="preserve"> </w:t>
            </w:r>
            <w:r w:rsidRPr="000C0611">
              <w:rPr>
                <w:rFonts w:ascii="Aptos" w:hAnsi="Aptos"/>
                <w:b/>
                <w:spacing w:val="-2"/>
                <w:w w:val="110"/>
                <w:sz w:val="20"/>
                <w:szCs w:val="20"/>
                <w:lang w:val="en-GB"/>
              </w:rPr>
              <w:t>owner:</w:t>
            </w:r>
          </w:p>
        </w:tc>
        <w:tc>
          <w:tcPr>
            <w:tcW w:w="5530" w:type="dxa"/>
            <w:vAlign w:val="center"/>
          </w:tcPr>
          <w:p w14:paraId="6CCABF4E" w14:textId="77777777" w:rsidR="002D6247" w:rsidRPr="000C0611" w:rsidRDefault="002D6247" w:rsidP="002D6247">
            <w:pPr>
              <w:pStyle w:val="TableParagraph"/>
              <w:ind w:left="0"/>
              <w:rPr>
                <w:rFonts w:ascii="Aptos" w:hAnsi="Aptos"/>
                <w:sz w:val="20"/>
                <w:szCs w:val="20"/>
                <w:lang w:val="en-GB"/>
              </w:rPr>
            </w:pPr>
            <w:r w:rsidRPr="000C0611">
              <w:rPr>
                <w:rFonts w:ascii="Aptos" w:hAnsi="Aptos"/>
                <w:w w:val="105"/>
                <w:sz w:val="20"/>
                <w:szCs w:val="20"/>
                <w:lang w:val="en-GB"/>
              </w:rPr>
              <w:t>The Academy of Northern Ballet</w:t>
            </w:r>
          </w:p>
        </w:tc>
      </w:tr>
      <w:tr w:rsidR="002D6247" w:rsidRPr="000C0611" w14:paraId="10EC5BFB" w14:textId="77777777" w:rsidTr="002D6247">
        <w:trPr>
          <w:trHeight w:val="567"/>
        </w:trPr>
        <w:tc>
          <w:tcPr>
            <w:tcW w:w="4253" w:type="dxa"/>
            <w:shd w:val="clear" w:color="auto" w:fill="DAE9F7" w:themeFill="text2" w:themeFillTint="1A"/>
            <w:vAlign w:val="center"/>
          </w:tcPr>
          <w:p w14:paraId="35250CA5"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Lead</w:t>
            </w:r>
            <w:r w:rsidRPr="000C0611">
              <w:rPr>
                <w:rFonts w:ascii="Aptos" w:hAnsi="Aptos"/>
                <w:b/>
                <w:spacing w:val="-2"/>
                <w:w w:val="115"/>
                <w:sz w:val="20"/>
                <w:szCs w:val="20"/>
                <w:lang w:val="en-GB"/>
              </w:rPr>
              <w:t xml:space="preserve"> contact:</w:t>
            </w:r>
          </w:p>
        </w:tc>
        <w:tc>
          <w:tcPr>
            <w:tcW w:w="5530" w:type="dxa"/>
            <w:vAlign w:val="center"/>
          </w:tcPr>
          <w:p w14:paraId="6962DE05" w14:textId="60B0EEE3" w:rsidR="002D6247" w:rsidRPr="000C0611" w:rsidRDefault="0012439D" w:rsidP="002D6247">
            <w:pPr>
              <w:pStyle w:val="TableParagraph"/>
              <w:ind w:left="0"/>
              <w:rPr>
                <w:rFonts w:ascii="Aptos" w:hAnsi="Aptos"/>
                <w:sz w:val="20"/>
                <w:szCs w:val="20"/>
                <w:lang w:val="en-GB"/>
              </w:rPr>
            </w:pPr>
            <w:r>
              <w:rPr>
                <w:rFonts w:ascii="Aptos" w:hAnsi="Aptos"/>
                <w:sz w:val="20"/>
                <w:szCs w:val="20"/>
                <w:lang w:val="en-GB"/>
              </w:rPr>
              <w:t>Head of MA Programme</w:t>
            </w:r>
          </w:p>
        </w:tc>
      </w:tr>
      <w:tr w:rsidR="002D6247" w:rsidRPr="000C0611" w14:paraId="72AC2686" w14:textId="77777777" w:rsidTr="002D6247">
        <w:trPr>
          <w:trHeight w:val="567"/>
        </w:trPr>
        <w:tc>
          <w:tcPr>
            <w:tcW w:w="4253" w:type="dxa"/>
            <w:shd w:val="clear" w:color="auto" w:fill="DAE9F7" w:themeFill="text2" w:themeFillTint="1A"/>
            <w:vAlign w:val="center"/>
          </w:tcPr>
          <w:p w14:paraId="569170D1"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0"/>
                <w:sz w:val="20"/>
                <w:szCs w:val="20"/>
                <w:lang w:val="en-GB"/>
              </w:rPr>
              <w:t>Audience:</w:t>
            </w:r>
          </w:p>
        </w:tc>
        <w:tc>
          <w:tcPr>
            <w:tcW w:w="5530" w:type="dxa"/>
            <w:vAlign w:val="center"/>
          </w:tcPr>
          <w:p w14:paraId="24A1EA74" w14:textId="229D81B4" w:rsidR="002D6247" w:rsidRPr="000C0611" w:rsidRDefault="002D6247" w:rsidP="0012439D">
            <w:pPr>
              <w:pStyle w:val="TableParagraph"/>
              <w:spacing w:line="252" w:lineRule="exact"/>
              <w:ind w:left="0"/>
              <w:rPr>
                <w:rFonts w:ascii="Aptos" w:hAnsi="Aptos"/>
                <w:sz w:val="20"/>
                <w:szCs w:val="20"/>
                <w:lang w:val="en-GB"/>
              </w:rPr>
            </w:pPr>
            <w:r w:rsidRPr="000C0611">
              <w:rPr>
                <w:rFonts w:ascii="Aptos" w:hAnsi="Aptos"/>
                <w:w w:val="105"/>
                <w:sz w:val="20"/>
                <w:szCs w:val="20"/>
                <w:lang w:val="en-GB"/>
              </w:rPr>
              <w:t>Students</w:t>
            </w:r>
            <w:r w:rsidR="0012439D">
              <w:rPr>
                <w:rFonts w:ascii="Aptos" w:hAnsi="Aptos"/>
                <w:w w:val="105"/>
                <w:sz w:val="20"/>
                <w:szCs w:val="20"/>
                <w:lang w:val="en-GB"/>
              </w:rPr>
              <w:t>, Staff, and Visiting Speakers</w:t>
            </w:r>
          </w:p>
        </w:tc>
      </w:tr>
      <w:tr w:rsidR="002D6247" w:rsidRPr="000C0611" w14:paraId="758C59E8" w14:textId="77777777" w:rsidTr="002D6247">
        <w:trPr>
          <w:trHeight w:val="567"/>
        </w:trPr>
        <w:tc>
          <w:tcPr>
            <w:tcW w:w="4253" w:type="dxa"/>
            <w:shd w:val="clear" w:color="auto" w:fill="DAE9F7" w:themeFill="text2" w:themeFillTint="1A"/>
            <w:vAlign w:val="center"/>
          </w:tcPr>
          <w:p w14:paraId="514EE055" w14:textId="77777777" w:rsidR="002D6247" w:rsidRPr="000C0611" w:rsidRDefault="002D6247" w:rsidP="002D6247">
            <w:pPr>
              <w:pStyle w:val="TableParagraph"/>
              <w:rPr>
                <w:rFonts w:ascii="Aptos" w:hAnsi="Aptos"/>
                <w:b/>
                <w:sz w:val="20"/>
                <w:szCs w:val="20"/>
                <w:lang w:val="en-GB"/>
              </w:rPr>
            </w:pPr>
            <w:r w:rsidRPr="000C0611">
              <w:rPr>
                <w:rFonts w:ascii="Aptos" w:hAnsi="Aptos"/>
                <w:b/>
                <w:w w:val="105"/>
                <w:sz w:val="20"/>
                <w:szCs w:val="20"/>
                <w:lang w:val="en-GB"/>
              </w:rPr>
              <w:t>Approving</w:t>
            </w:r>
            <w:r w:rsidRPr="000C0611">
              <w:rPr>
                <w:rFonts w:ascii="Aptos" w:hAnsi="Aptos"/>
                <w:b/>
                <w:spacing w:val="-5"/>
                <w:w w:val="105"/>
                <w:sz w:val="20"/>
                <w:szCs w:val="20"/>
                <w:lang w:val="en-GB"/>
              </w:rPr>
              <w:t xml:space="preserve"> </w:t>
            </w:r>
            <w:r w:rsidRPr="000C0611">
              <w:rPr>
                <w:rFonts w:ascii="Aptos" w:hAnsi="Aptos"/>
                <w:b/>
                <w:spacing w:val="-2"/>
                <w:w w:val="105"/>
                <w:sz w:val="20"/>
                <w:szCs w:val="20"/>
                <w:lang w:val="en-GB"/>
              </w:rPr>
              <w:t>body:</w:t>
            </w:r>
          </w:p>
        </w:tc>
        <w:tc>
          <w:tcPr>
            <w:tcW w:w="5530" w:type="dxa"/>
            <w:vAlign w:val="center"/>
          </w:tcPr>
          <w:p w14:paraId="5A010E3F"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Academy Board of Trustees</w:t>
            </w:r>
          </w:p>
        </w:tc>
      </w:tr>
      <w:tr w:rsidR="002D6247" w:rsidRPr="000C0611" w14:paraId="12ACCCA8" w14:textId="77777777" w:rsidTr="002D6247">
        <w:trPr>
          <w:trHeight w:val="567"/>
        </w:trPr>
        <w:tc>
          <w:tcPr>
            <w:tcW w:w="4253" w:type="dxa"/>
            <w:shd w:val="clear" w:color="auto" w:fill="DAE9F7" w:themeFill="text2" w:themeFillTint="1A"/>
            <w:vAlign w:val="center"/>
          </w:tcPr>
          <w:p w14:paraId="2461FD03"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Date</w:t>
            </w:r>
            <w:r w:rsidRPr="000C0611">
              <w:rPr>
                <w:rFonts w:ascii="Aptos" w:hAnsi="Aptos"/>
                <w:b/>
                <w:spacing w:val="-13"/>
                <w:w w:val="110"/>
                <w:sz w:val="20"/>
                <w:szCs w:val="20"/>
                <w:lang w:val="en-GB"/>
              </w:rPr>
              <w:t xml:space="preserve"> </w:t>
            </w:r>
            <w:r w:rsidRPr="000C0611">
              <w:rPr>
                <w:rFonts w:ascii="Aptos" w:hAnsi="Aptos"/>
                <w:b/>
                <w:spacing w:val="-2"/>
                <w:w w:val="110"/>
                <w:sz w:val="20"/>
                <w:szCs w:val="20"/>
                <w:lang w:val="en-GB"/>
              </w:rPr>
              <w:t>approved:</w:t>
            </w:r>
          </w:p>
        </w:tc>
        <w:tc>
          <w:tcPr>
            <w:tcW w:w="5530" w:type="dxa"/>
            <w:vAlign w:val="center"/>
          </w:tcPr>
          <w:p w14:paraId="5E342CF0" w14:textId="4959631A" w:rsidR="002D6247" w:rsidRPr="000C0611" w:rsidRDefault="0012439D" w:rsidP="002D6247">
            <w:pPr>
              <w:pStyle w:val="TableParagraph"/>
              <w:ind w:left="0"/>
              <w:rPr>
                <w:rFonts w:ascii="Aptos" w:hAnsi="Aptos"/>
                <w:sz w:val="20"/>
                <w:szCs w:val="20"/>
                <w:lang w:val="en-GB"/>
              </w:rPr>
            </w:pPr>
            <w:r>
              <w:rPr>
                <w:rFonts w:ascii="Aptos" w:hAnsi="Aptos"/>
                <w:spacing w:val="-2"/>
                <w:w w:val="105"/>
                <w:sz w:val="20"/>
                <w:szCs w:val="20"/>
                <w:lang w:val="en-GB"/>
              </w:rPr>
              <w:t xml:space="preserve">August </w:t>
            </w:r>
            <w:r w:rsidR="002D6247" w:rsidRPr="000C0611">
              <w:rPr>
                <w:rFonts w:ascii="Aptos" w:hAnsi="Aptos"/>
                <w:spacing w:val="-2"/>
                <w:w w:val="105"/>
                <w:sz w:val="20"/>
                <w:szCs w:val="20"/>
                <w:lang w:val="en-GB"/>
              </w:rPr>
              <w:t>2026</w:t>
            </w:r>
          </w:p>
        </w:tc>
      </w:tr>
      <w:tr w:rsidR="002D6247" w:rsidRPr="000C0611" w14:paraId="740223B8" w14:textId="77777777" w:rsidTr="002D6247">
        <w:trPr>
          <w:trHeight w:val="567"/>
        </w:trPr>
        <w:tc>
          <w:tcPr>
            <w:tcW w:w="4253" w:type="dxa"/>
            <w:shd w:val="clear" w:color="auto" w:fill="DAE9F7" w:themeFill="text2" w:themeFillTint="1A"/>
            <w:vAlign w:val="center"/>
          </w:tcPr>
          <w:p w14:paraId="0A33F7DD"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0"/>
                <w:sz w:val="20"/>
                <w:szCs w:val="20"/>
                <w:lang w:val="en-GB"/>
              </w:rPr>
              <w:t>Policy</w:t>
            </w:r>
            <w:r w:rsidRPr="000C0611">
              <w:rPr>
                <w:rFonts w:ascii="Aptos" w:hAnsi="Aptos"/>
                <w:b/>
                <w:spacing w:val="1"/>
                <w:w w:val="110"/>
                <w:sz w:val="20"/>
                <w:szCs w:val="20"/>
                <w:lang w:val="en-GB"/>
              </w:rPr>
              <w:t xml:space="preserve"> </w:t>
            </w:r>
            <w:r w:rsidRPr="000C0611">
              <w:rPr>
                <w:rFonts w:ascii="Aptos" w:hAnsi="Aptos"/>
                <w:b/>
                <w:spacing w:val="-2"/>
                <w:w w:val="110"/>
                <w:sz w:val="20"/>
                <w:szCs w:val="20"/>
                <w:lang w:val="en-GB"/>
              </w:rPr>
              <w:t>Implementation</w:t>
            </w:r>
            <w:r w:rsidRPr="000C0611">
              <w:rPr>
                <w:rFonts w:ascii="Aptos" w:hAnsi="Aptos"/>
                <w:b/>
                <w:spacing w:val="-1"/>
                <w:w w:val="110"/>
                <w:sz w:val="20"/>
                <w:szCs w:val="20"/>
                <w:lang w:val="en-GB"/>
              </w:rPr>
              <w:t xml:space="preserve"> </w:t>
            </w:r>
            <w:r w:rsidRPr="000C0611">
              <w:rPr>
                <w:rFonts w:ascii="Aptos" w:hAnsi="Aptos"/>
                <w:b/>
                <w:spacing w:val="-2"/>
                <w:w w:val="110"/>
                <w:sz w:val="20"/>
                <w:szCs w:val="20"/>
                <w:lang w:val="en-GB"/>
              </w:rPr>
              <w:t>date:</w:t>
            </w:r>
          </w:p>
        </w:tc>
        <w:tc>
          <w:tcPr>
            <w:tcW w:w="5530" w:type="dxa"/>
            <w:vAlign w:val="center"/>
          </w:tcPr>
          <w:p w14:paraId="06B8A0EC" w14:textId="3A6CF8D9" w:rsidR="002D6247" w:rsidRPr="000C0611" w:rsidRDefault="002D6247" w:rsidP="002D6247">
            <w:pPr>
              <w:pStyle w:val="TableParagraph"/>
              <w:ind w:left="7"/>
              <w:rPr>
                <w:rFonts w:ascii="Aptos" w:hAnsi="Aptos" w:cstheme="minorHAnsi"/>
                <w:sz w:val="20"/>
                <w:szCs w:val="20"/>
                <w:lang w:val="en-GB"/>
              </w:rPr>
            </w:pPr>
            <w:r w:rsidRPr="000C0611">
              <w:rPr>
                <w:rFonts w:ascii="Aptos" w:hAnsi="Aptos" w:cstheme="minorHAnsi"/>
                <w:w w:val="105"/>
                <w:sz w:val="20"/>
                <w:szCs w:val="20"/>
                <w:lang w:val="en-GB"/>
              </w:rPr>
              <w:t>This</w:t>
            </w:r>
            <w:r w:rsidRPr="000C0611">
              <w:rPr>
                <w:rFonts w:ascii="Aptos" w:hAnsi="Aptos" w:cstheme="minorHAnsi"/>
                <w:spacing w:val="-6"/>
                <w:w w:val="105"/>
                <w:sz w:val="20"/>
                <w:szCs w:val="20"/>
                <w:lang w:val="en-GB"/>
              </w:rPr>
              <w:t xml:space="preserve"> </w:t>
            </w:r>
            <w:r w:rsidRPr="000C0611">
              <w:rPr>
                <w:rFonts w:ascii="Aptos" w:hAnsi="Aptos" w:cstheme="minorHAnsi"/>
                <w:w w:val="105"/>
                <w:sz w:val="20"/>
                <w:szCs w:val="20"/>
                <w:lang w:val="en-GB"/>
              </w:rPr>
              <w:t>policy</w:t>
            </w:r>
            <w:r w:rsidRPr="000C0611">
              <w:rPr>
                <w:rFonts w:ascii="Aptos" w:hAnsi="Aptos" w:cstheme="minorHAnsi"/>
                <w:spacing w:val="-5"/>
                <w:w w:val="105"/>
                <w:sz w:val="20"/>
                <w:szCs w:val="20"/>
                <w:lang w:val="en-GB"/>
              </w:rPr>
              <w:t xml:space="preserve"> </w:t>
            </w:r>
            <w:r w:rsidRPr="000C0611">
              <w:rPr>
                <w:rFonts w:ascii="Aptos" w:hAnsi="Aptos" w:cstheme="minorHAnsi"/>
                <w:w w:val="105"/>
                <w:sz w:val="20"/>
                <w:szCs w:val="20"/>
                <w:lang w:val="en-GB"/>
              </w:rPr>
              <w:t>takes</w:t>
            </w:r>
            <w:r w:rsidRPr="000C0611">
              <w:rPr>
                <w:rFonts w:ascii="Aptos" w:hAnsi="Aptos" w:cstheme="minorHAnsi"/>
                <w:spacing w:val="-5"/>
                <w:w w:val="105"/>
                <w:sz w:val="20"/>
                <w:szCs w:val="20"/>
                <w:lang w:val="en-GB"/>
              </w:rPr>
              <w:t xml:space="preserve"> </w:t>
            </w:r>
            <w:r w:rsidRPr="000C0611">
              <w:rPr>
                <w:rFonts w:ascii="Aptos" w:hAnsi="Aptos" w:cstheme="minorHAnsi"/>
                <w:w w:val="105"/>
                <w:sz w:val="20"/>
                <w:szCs w:val="20"/>
                <w:lang w:val="en-GB"/>
              </w:rPr>
              <w:t>effect</w:t>
            </w:r>
            <w:r w:rsidRPr="000C0611">
              <w:rPr>
                <w:rFonts w:ascii="Aptos" w:hAnsi="Aptos" w:cstheme="minorHAnsi"/>
                <w:spacing w:val="-4"/>
                <w:w w:val="105"/>
                <w:sz w:val="20"/>
                <w:szCs w:val="20"/>
                <w:lang w:val="en-GB"/>
              </w:rPr>
              <w:t xml:space="preserve"> </w:t>
            </w:r>
            <w:r w:rsidRPr="000C0611">
              <w:rPr>
                <w:rFonts w:ascii="Aptos" w:hAnsi="Aptos" w:cstheme="minorHAnsi"/>
                <w:w w:val="105"/>
                <w:sz w:val="20"/>
                <w:szCs w:val="20"/>
                <w:lang w:val="en-GB"/>
              </w:rPr>
              <w:t>from</w:t>
            </w:r>
            <w:r w:rsidRPr="000C0611">
              <w:rPr>
                <w:rFonts w:ascii="Aptos" w:hAnsi="Aptos" w:cstheme="minorHAnsi"/>
                <w:spacing w:val="-2"/>
                <w:w w:val="105"/>
                <w:sz w:val="20"/>
                <w:szCs w:val="20"/>
                <w:lang w:val="en-GB"/>
              </w:rPr>
              <w:t xml:space="preserve"> </w:t>
            </w:r>
            <w:r w:rsidR="0012439D">
              <w:rPr>
                <w:rFonts w:ascii="Aptos" w:hAnsi="Aptos" w:cstheme="minorHAnsi"/>
                <w:w w:val="105"/>
                <w:sz w:val="20"/>
                <w:szCs w:val="20"/>
                <w:lang w:val="en-GB"/>
              </w:rPr>
              <w:t>August</w:t>
            </w:r>
            <w:r w:rsidRPr="000C0611">
              <w:rPr>
                <w:rFonts w:ascii="Aptos" w:hAnsi="Aptos" w:cstheme="minorHAnsi"/>
                <w:w w:val="105"/>
                <w:sz w:val="20"/>
                <w:szCs w:val="20"/>
                <w:lang w:val="en-GB"/>
              </w:rPr>
              <w:t xml:space="preserve"> 2026</w:t>
            </w:r>
          </w:p>
        </w:tc>
      </w:tr>
      <w:tr w:rsidR="002D6247" w:rsidRPr="000C0611" w14:paraId="1689BCE7" w14:textId="77777777" w:rsidTr="002D6247">
        <w:trPr>
          <w:trHeight w:val="567"/>
        </w:trPr>
        <w:tc>
          <w:tcPr>
            <w:tcW w:w="4253" w:type="dxa"/>
            <w:shd w:val="clear" w:color="auto" w:fill="DAE9F7" w:themeFill="text2" w:themeFillTint="1A"/>
            <w:vAlign w:val="center"/>
          </w:tcPr>
          <w:p w14:paraId="11214D92"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5"/>
                <w:sz w:val="20"/>
                <w:szCs w:val="20"/>
                <w:lang w:val="en-GB"/>
              </w:rPr>
              <w:t>Supersedes:</w:t>
            </w:r>
          </w:p>
        </w:tc>
        <w:tc>
          <w:tcPr>
            <w:tcW w:w="5530" w:type="dxa"/>
            <w:vAlign w:val="center"/>
          </w:tcPr>
          <w:p w14:paraId="45A99A1A" w14:textId="77777777" w:rsidR="002D6247" w:rsidRPr="000C0611" w:rsidRDefault="002D6247" w:rsidP="002D6247">
            <w:pPr>
              <w:pStyle w:val="TableParagraph"/>
              <w:spacing w:line="240" w:lineRule="auto"/>
              <w:ind w:left="0"/>
              <w:rPr>
                <w:rFonts w:ascii="Aptos" w:hAnsi="Aptos" w:cstheme="minorHAnsi"/>
                <w:sz w:val="20"/>
                <w:szCs w:val="20"/>
                <w:lang w:val="en-GB"/>
              </w:rPr>
            </w:pPr>
            <w:r w:rsidRPr="000C0611">
              <w:rPr>
                <w:rFonts w:ascii="Aptos" w:hAnsi="Aptos" w:cstheme="minorHAnsi"/>
                <w:sz w:val="20"/>
                <w:szCs w:val="20"/>
                <w:lang w:val="en-GB"/>
              </w:rPr>
              <w:t>N/A</w:t>
            </w:r>
          </w:p>
        </w:tc>
      </w:tr>
      <w:tr w:rsidR="002D6247" w:rsidRPr="000C0611" w14:paraId="63BE4974" w14:textId="77777777" w:rsidTr="002D6247">
        <w:trPr>
          <w:trHeight w:val="567"/>
        </w:trPr>
        <w:tc>
          <w:tcPr>
            <w:tcW w:w="4253" w:type="dxa"/>
            <w:shd w:val="clear" w:color="auto" w:fill="DAE9F7" w:themeFill="text2" w:themeFillTint="1A"/>
            <w:vAlign w:val="center"/>
          </w:tcPr>
          <w:p w14:paraId="3D209B25"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4"/>
                <w:sz w:val="20"/>
                <w:szCs w:val="20"/>
                <w:lang w:val="en-GB"/>
              </w:rPr>
              <w:t>Previous</w:t>
            </w:r>
            <w:r w:rsidRPr="000C0611">
              <w:rPr>
                <w:rFonts w:ascii="Aptos" w:hAnsi="Aptos"/>
                <w:b/>
                <w:spacing w:val="28"/>
                <w:sz w:val="20"/>
                <w:szCs w:val="20"/>
                <w:lang w:val="en-GB"/>
              </w:rPr>
              <w:t xml:space="preserve"> </w:t>
            </w:r>
            <w:r w:rsidRPr="000C0611">
              <w:rPr>
                <w:rFonts w:ascii="Aptos" w:hAnsi="Aptos"/>
                <w:b/>
                <w:spacing w:val="4"/>
                <w:sz w:val="20"/>
                <w:szCs w:val="20"/>
                <w:lang w:val="en-GB"/>
              </w:rPr>
              <w:t>approved</w:t>
            </w:r>
            <w:r w:rsidRPr="000C0611">
              <w:rPr>
                <w:rFonts w:ascii="Aptos" w:hAnsi="Aptos"/>
                <w:b/>
                <w:spacing w:val="33"/>
                <w:sz w:val="20"/>
                <w:szCs w:val="20"/>
                <w:lang w:val="en-GB"/>
              </w:rPr>
              <w:t xml:space="preserve"> </w:t>
            </w:r>
            <w:r w:rsidRPr="000C0611">
              <w:rPr>
                <w:rFonts w:ascii="Aptos" w:hAnsi="Aptos"/>
                <w:b/>
                <w:spacing w:val="4"/>
                <w:sz w:val="20"/>
                <w:szCs w:val="20"/>
                <w:lang w:val="en-GB"/>
              </w:rPr>
              <w:t>version(s)</w:t>
            </w:r>
            <w:r w:rsidRPr="000C0611">
              <w:rPr>
                <w:rFonts w:ascii="Aptos" w:hAnsi="Aptos"/>
                <w:b/>
                <w:spacing w:val="34"/>
                <w:sz w:val="20"/>
                <w:szCs w:val="20"/>
                <w:lang w:val="en-GB"/>
              </w:rPr>
              <w:t xml:space="preserve"> </w:t>
            </w:r>
            <w:r w:rsidRPr="000C0611">
              <w:rPr>
                <w:rFonts w:ascii="Aptos" w:hAnsi="Aptos"/>
                <w:b/>
                <w:spacing w:val="-2"/>
                <w:sz w:val="20"/>
                <w:szCs w:val="20"/>
                <w:lang w:val="en-GB"/>
              </w:rPr>
              <w:t>dates:</w:t>
            </w:r>
          </w:p>
        </w:tc>
        <w:tc>
          <w:tcPr>
            <w:tcW w:w="5530" w:type="dxa"/>
            <w:vAlign w:val="center"/>
          </w:tcPr>
          <w:p w14:paraId="26ECC13F" w14:textId="77777777" w:rsidR="002D6247" w:rsidRPr="000C0611" w:rsidRDefault="002D6247" w:rsidP="002D6247">
            <w:pPr>
              <w:pStyle w:val="TableParagraph"/>
              <w:ind w:left="0"/>
              <w:rPr>
                <w:rFonts w:ascii="Aptos" w:hAnsi="Aptos" w:cstheme="minorHAnsi"/>
                <w:sz w:val="20"/>
                <w:szCs w:val="20"/>
                <w:lang w:val="en-GB"/>
              </w:rPr>
            </w:pPr>
            <w:r w:rsidRPr="000C0611">
              <w:rPr>
                <w:rFonts w:ascii="Aptos" w:hAnsi="Aptos" w:cstheme="minorHAnsi"/>
                <w:spacing w:val="2"/>
                <w:sz w:val="20"/>
                <w:szCs w:val="20"/>
                <w:lang w:val="en-GB"/>
              </w:rPr>
              <w:t>N/A</w:t>
            </w:r>
          </w:p>
        </w:tc>
      </w:tr>
      <w:tr w:rsidR="002D6247" w:rsidRPr="000C0611" w14:paraId="0BCE0052" w14:textId="77777777" w:rsidTr="002D6247">
        <w:trPr>
          <w:trHeight w:val="567"/>
        </w:trPr>
        <w:tc>
          <w:tcPr>
            <w:tcW w:w="4253" w:type="dxa"/>
            <w:shd w:val="clear" w:color="auto" w:fill="DAE9F7" w:themeFill="text2" w:themeFillTint="1A"/>
            <w:vAlign w:val="center"/>
          </w:tcPr>
          <w:p w14:paraId="1614D07E" w14:textId="77777777" w:rsidR="002D6247" w:rsidRPr="000C0611" w:rsidRDefault="002D6247" w:rsidP="002D6247">
            <w:pPr>
              <w:pStyle w:val="TableParagraph"/>
              <w:rPr>
                <w:rFonts w:ascii="Aptos" w:hAnsi="Aptos"/>
                <w:b/>
                <w:sz w:val="20"/>
                <w:szCs w:val="20"/>
                <w:lang w:val="en-GB"/>
              </w:rPr>
            </w:pPr>
            <w:r w:rsidRPr="000C0611">
              <w:rPr>
                <w:rFonts w:ascii="Aptos" w:hAnsi="Aptos"/>
                <w:b/>
                <w:w w:val="105"/>
                <w:sz w:val="20"/>
                <w:szCs w:val="20"/>
                <w:lang w:val="en-GB"/>
              </w:rPr>
              <w:t>Review</w:t>
            </w:r>
            <w:r w:rsidRPr="000C0611">
              <w:rPr>
                <w:rFonts w:ascii="Aptos" w:hAnsi="Aptos"/>
                <w:b/>
                <w:spacing w:val="-2"/>
                <w:w w:val="115"/>
                <w:sz w:val="20"/>
                <w:szCs w:val="20"/>
                <w:lang w:val="en-GB"/>
              </w:rPr>
              <w:t xml:space="preserve"> cycle:</w:t>
            </w:r>
          </w:p>
        </w:tc>
        <w:tc>
          <w:tcPr>
            <w:tcW w:w="5530" w:type="dxa"/>
            <w:vAlign w:val="center"/>
          </w:tcPr>
          <w:p w14:paraId="378F3416" w14:textId="7560496B" w:rsidR="002D6247" w:rsidRPr="000C0611" w:rsidRDefault="0012439D" w:rsidP="002D6247">
            <w:pPr>
              <w:pStyle w:val="TableParagraph"/>
              <w:ind w:left="7"/>
              <w:rPr>
                <w:rFonts w:ascii="Aptos" w:hAnsi="Aptos"/>
                <w:sz w:val="20"/>
                <w:szCs w:val="20"/>
                <w:lang w:val="en-GB"/>
              </w:rPr>
            </w:pPr>
            <w:r>
              <w:rPr>
                <w:rFonts w:ascii="Aptos" w:hAnsi="Aptos"/>
                <w:spacing w:val="-2"/>
                <w:w w:val="105"/>
                <w:sz w:val="20"/>
                <w:szCs w:val="20"/>
                <w:lang w:val="en-GB"/>
              </w:rPr>
              <w:t>3 y</w:t>
            </w:r>
            <w:r w:rsidR="002D6247" w:rsidRPr="000C0611">
              <w:rPr>
                <w:rFonts w:ascii="Aptos" w:hAnsi="Aptos"/>
                <w:spacing w:val="-2"/>
                <w:w w:val="105"/>
                <w:sz w:val="20"/>
                <w:szCs w:val="20"/>
                <w:lang w:val="en-GB"/>
              </w:rPr>
              <w:t>early</w:t>
            </w:r>
          </w:p>
        </w:tc>
      </w:tr>
      <w:tr w:rsidR="002D6247" w:rsidRPr="000C0611" w14:paraId="7C950B28" w14:textId="77777777" w:rsidTr="002D6247">
        <w:trPr>
          <w:trHeight w:val="567"/>
        </w:trPr>
        <w:tc>
          <w:tcPr>
            <w:tcW w:w="4253" w:type="dxa"/>
            <w:shd w:val="clear" w:color="auto" w:fill="DAE9F7" w:themeFill="text2" w:themeFillTint="1A"/>
            <w:vAlign w:val="center"/>
          </w:tcPr>
          <w:p w14:paraId="78EEF279" w14:textId="77777777" w:rsidR="002D6247" w:rsidRPr="000C0611" w:rsidRDefault="002D6247" w:rsidP="002D6247">
            <w:pPr>
              <w:pStyle w:val="TableParagraph"/>
              <w:rPr>
                <w:rFonts w:ascii="Aptos" w:hAnsi="Aptos"/>
                <w:b/>
                <w:sz w:val="20"/>
                <w:szCs w:val="20"/>
                <w:lang w:val="en-GB"/>
              </w:rPr>
            </w:pPr>
            <w:r w:rsidRPr="000C0611">
              <w:rPr>
                <w:rFonts w:ascii="Aptos" w:hAnsi="Aptos"/>
                <w:b/>
                <w:sz w:val="20"/>
                <w:szCs w:val="20"/>
                <w:lang w:val="en-GB"/>
              </w:rPr>
              <w:t>Next</w:t>
            </w:r>
            <w:r w:rsidRPr="000C0611">
              <w:rPr>
                <w:rFonts w:ascii="Aptos" w:hAnsi="Aptos"/>
                <w:b/>
                <w:spacing w:val="27"/>
                <w:sz w:val="20"/>
                <w:szCs w:val="20"/>
                <w:lang w:val="en-GB"/>
              </w:rPr>
              <w:t xml:space="preserve"> </w:t>
            </w:r>
            <w:r w:rsidRPr="000C0611">
              <w:rPr>
                <w:rFonts w:ascii="Aptos" w:hAnsi="Aptos"/>
                <w:b/>
                <w:sz w:val="20"/>
                <w:szCs w:val="20"/>
                <w:lang w:val="en-GB"/>
              </w:rPr>
              <w:t>review</w:t>
            </w:r>
            <w:r w:rsidRPr="000C0611">
              <w:rPr>
                <w:rFonts w:ascii="Aptos" w:hAnsi="Aptos"/>
                <w:b/>
                <w:spacing w:val="26"/>
                <w:sz w:val="20"/>
                <w:szCs w:val="20"/>
                <w:lang w:val="en-GB"/>
              </w:rPr>
              <w:t xml:space="preserve"> </w:t>
            </w:r>
            <w:r w:rsidRPr="000C0611">
              <w:rPr>
                <w:rFonts w:ascii="Aptos" w:hAnsi="Aptos"/>
                <w:b/>
                <w:sz w:val="20"/>
                <w:szCs w:val="20"/>
                <w:lang w:val="en-GB"/>
              </w:rPr>
              <w:t>due</w:t>
            </w:r>
            <w:r w:rsidRPr="000C0611">
              <w:rPr>
                <w:rFonts w:ascii="Aptos" w:hAnsi="Aptos"/>
                <w:b/>
                <w:spacing w:val="23"/>
                <w:sz w:val="20"/>
                <w:szCs w:val="20"/>
                <w:lang w:val="en-GB"/>
              </w:rPr>
              <w:t xml:space="preserve"> </w:t>
            </w:r>
            <w:r w:rsidRPr="000C0611">
              <w:rPr>
                <w:rFonts w:ascii="Aptos" w:hAnsi="Aptos"/>
                <w:b/>
                <w:spacing w:val="-4"/>
                <w:sz w:val="20"/>
                <w:szCs w:val="20"/>
                <w:lang w:val="en-GB"/>
              </w:rPr>
              <w:t>date:</w:t>
            </w:r>
          </w:p>
        </w:tc>
        <w:tc>
          <w:tcPr>
            <w:tcW w:w="5530" w:type="dxa"/>
            <w:vAlign w:val="center"/>
          </w:tcPr>
          <w:p w14:paraId="01D8FE01" w14:textId="6B48D7DE" w:rsidR="002D6247" w:rsidRPr="000C0611" w:rsidRDefault="0012439D" w:rsidP="0012439D">
            <w:pPr>
              <w:pStyle w:val="TableParagraph"/>
              <w:ind w:left="0"/>
              <w:rPr>
                <w:rFonts w:ascii="Aptos" w:hAnsi="Aptos"/>
                <w:sz w:val="20"/>
                <w:szCs w:val="20"/>
                <w:lang w:val="en-GB"/>
              </w:rPr>
            </w:pPr>
            <w:r>
              <w:rPr>
                <w:rFonts w:ascii="Aptos" w:hAnsi="Aptos"/>
                <w:w w:val="105"/>
                <w:sz w:val="20"/>
                <w:szCs w:val="20"/>
                <w:lang w:val="en-GB"/>
              </w:rPr>
              <w:t>August 2029</w:t>
            </w:r>
          </w:p>
        </w:tc>
      </w:tr>
      <w:tr w:rsidR="002D6247" w:rsidRPr="000C0611" w14:paraId="6B94E293" w14:textId="77777777" w:rsidTr="002D6247">
        <w:trPr>
          <w:trHeight w:val="850"/>
        </w:trPr>
        <w:tc>
          <w:tcPr>
            <w:tcW w:w="4253" w:type="dxa"/>
            <w:shd w:val="clear" w:color="auto" w:fill="DAE9F7" w:themeFill="text2" w:themeFillTint="1A"/>
            <w:vAlign w:val="center"/>
          </w:tcPr>
          <w:p w14:paraId="7CD9F078" w14:textId="77777777" w:rsidR="002D6247" w:rsidRPr="000C0611" w:rsidRDefault="002D6247" w:rsidP="002D6247">
            <w:pPr>
              <w:pStyle w:val="TableParagraph"/>
              <w:spacing w:line="267" w:lineRule="exact"/>
              <w:rPr>
                <w:rFonts w:ascii="Aptos" w:hAnsi="Aptos"/>
                <w:b/>
                <w:sz w:val="20"/>
                <w:szCs w:val="20"/>
                <w:lang w:val="en-GB"/>
              </w:rPr>
            </w:pPr>
            <w:r w:rsidRPr="000C0611">
              <w:rPr>
                <w:rFonts w:ascii="Aptos" w:hAnsi="Aptos"/>
                <w:b/>
                <w:w w:val="110"/>
                <w:sz w:val="20"/>
                <w:szCs w:val="20"/>
                <w:lang w:val="en-GB"/>
              </w:rPr>
              <w:t>Related</w:t>
            </w:r>
            <w:r w:rsidRPr="000C0611">
              <w:rPr>
                <w:rFonts w:ascii="Aptos" w:hAnsi="Aptos"/>
                <w:b/>
                <w:spacing w:val="3"/>
                <w:w w:val="110"/>
                <w:sz w:val="20"/>
                <w:szCs w:val="20"/>
                <w:lang w:val="en-GB"/>
              </w:rPr>
              <w:t xml:space="preserve"> </w:t>
            </w:r>
            <w:r w:rsidRPr="000C0611">
              <w:rPr>
                <w:rFonts w:ascii="Aptos" w:hAnsi="Aptos"/>
                <w:b/>
                <w:w w:val="110"/>
                <w:sz w:val="20"/>
                <w:szCs w:val="20"/>
                <w:lang w:val="en-GB"/>
              </w:rPr>
              <w:t>Statutes,</w:t>
            </w:r>
            <w:r w:rsidRPr="000C0611">
              <w:rPr>
                <w:rFonts w:ascii="Aptos" w:hAnsi="Aptos"/>
                <w:b/>
                <w:spacing w:val="1"/>
                <w:w w:val="110"/>
                <w:sz w:val="20"/>
                <w:szCs w:val="20"/>
                <w:lang w:val="en-GB"/>
              </w:rPr>
              <w:t xml:space="preserve"> </w:t>
            </w:r>
            <w:r w:rsidRPr="000C0611">
              <w:rPr>
                <w:rFonts w:ascii="Aptos" w:hAnsi="Aptos"/>
                <w:b/>
                <w:w w:val="110"/>
                <w:sz w:val="20"/>
                <w:szCs w:val="20"/>
                <w:lang w:val="en-GB"/>
              </w:rPr>
              <w:t>Ordinances,</w:t>
            </w:r>
            <w:r w:rsidRPr="000C0611">
              <w:rPr>
                <w:rFonts w:ascii="Aptos" w:hAnsi="Aptos"/>
                <w:b/>
                <w:spacing w:val="2"/>
                <w:w w:val="110"/>
                <w:sz w:val="20"/>
                <w:szCs w:val="20"/>
                <w:lang w:val="en-GB"/>
              </w:rPr>
              <w:t xml:space="preserve"> </w:t>
            </w:r>
            <w:r w:rsidRPr="000C0611">
              <w:rPr>
                <w:rFonts w:ascii="Aptos" w:hAnsi="Aptos"/>
                <w:b/>
                <w:spacing w:val="-2"/>
                <w:w w:val="110"/>
                <w:sz w:val="20"/>
                <w:szCs w:val="20"/>
                <w:lang w:val="en-GB"/>
              </w:rPr>
              <w:t>General</w:t>
            </w:r>
          </w:p>
          <w:p w14:paraId="4FEB34F0" w14:textId="216706BF" w:rsidR="002D6247" w:rsidRPr="000C0611" w:rsidRDefault="002D6247" w:rsidP="002D6247">
            <w:pPr>
              <w:pStyle w:val="TableParagraph"/>
              <w:spacing w:line="251" w:lineRule="exact"/>
              <w:rPr>
                <w:rFonts w:ascii="Aptos" w:hAnsi="Aptos"/>
                <w:b/>
                <w:sz w:val="20"/>
                <w:szCs w:val="20"/>
                <w:lang w:val="en-GB"/>
              </w:rPr>
            </w:pPr>
            <w:r w:rsidRPr="000C0611">
              <w:rPr>
                <w:rFonts w:ascii="Aptos" w:hAnsi="Aptos"/>
                <w:b/>
                <w:spacing w:val="-2"/>
                <w:w w:val="110"/>
                <w:sz w:val="20"/>
                <w:szCs w:val="20"/>
                <w:lang w:val="en-GB"/>
              </w:rPr>
              <w:t>Regulations:</w:t>
            </w:r>
          </w:p>
        </w:tc>
        <w:tc>
          <w:tcPr>
            <w:tcW w:w="5530" w:type="dxa"/>
            <w:vAlign w:val="center"/>
          </w:tcPr>
          <w:p w14:paraId="0D5AB315" w14:textId="4D4ED9B2" w:rsidR="002D6247" w:rsidRPr="000C0611" w:rsidRDefault="0012439D" w:rsidP="0012439D">
            <w:pPr>
              <w:pStyle w:val="TableParagraph"/>
              <w:spacing w:line="268" w:lineRule="exact"/>
              <w:ind w:left="0"/>
              <w:rPr>
                <w:rFonts w:ascii="Aptos" w:hAnsi="Aptos"/>
                <w:sz w:val="20"/>
                <w:szCs w:val="20"/>
                <w:lang w:val="en-GB"/>
              </w:rPr>
            </w:pPr>
            <w:hyperlink r:id="rId8">
              <w:r>
                <w:rPr>
                  <w:color w:val="0000FF"/>
                  <w:u w:val="single" w:color="0000FF"/>
                </w:rPr>
                <w:t>Higher Education (Freedom of Speech) Act 2023</w:t>
              </w:r>
            </w:hyperlink>
            <w:hyperlink r:id="rId9">
              <w:r>
                <w:t xml:space="preserve"> </w:t>
              </w:r>
            </w:hyperlink>
          </w:p>
        </w:tc>
      </w:tr>
      <w:tr w:rsidR="002D6247" w:rsidRPr="000C0611" w14:paraId="3CEC4ECF" w14:textId="77777777" w:rsidTr="002D6247">
        <w:trPr>
          <w:trHeight w:val="850"/>
        </w:trPr>
        <w:tc>
          <w:tcPr>
            <w:tcW w:w="4253" w:type="dxa"/>
            <w:shd w:val="clear" w:color="auto" w:fill="DAE9F7" w:themeFill="text2" w:themeFillTint="1A"/>
            <w:vAlign w:val="center"/>
          </w:tcPr>
          <w:p w14:paraId="49C51936" w14:textId="77777777" w:rsidR="002D6247" w:rsidRPr="000C0611" w:rsidRDefault="002D6247" w:rsidP="002D6247">
            <w:pPr>
              <w:pStyle w:val="TableParagraph"/>
              <w:spacing w:line="267" w:lineRule="exact"/>
              <w:rPr>
                <w:rFonts w:ascii="Aptos" w:hAnsi="Aptos"/>
                <w:b/>
                <w:sz w:val="20"/>
                <w:szCs w:val="20"/>
                <w:lang w:val="en-GB"/>
              </w:rPr>
            </w:pPr>
            <w:r w:rsidRPr="000C0611">
              <w:rPr>
                <w:rFonts w:ascii="Aptos" w:hAnsi="Aptos"/>
                <w:b/>
                <w:w w:val="110"/>
                <w:sz w:val="20"/>
                <w:szCs w:val="20"/>
                <w:lang w:val="en-GB"/>
              </w:rPr>
              <w:t>Related</w:t>
            </w:r>
            <w:r w:rsidRPr="000C0611">
              <w:rPr>
                <w:rFonts w:ascii="Aptos" w:hAnsi="Aptos"/>
                <w:b/>
                <w:spacing w:val="68"/>
                <w:w w:val="150"/>
                <w:sz w:val="20"/>
                <w:szCs w:val="20"/>
                <w:lang w:val="en-GB"/>
              </w:rPr>
              <w:t xml:space="preserve"> </w:t>
            </w:r>
            <w:r w:rsidRPr="000C0611">
              <w:rPr>
                <w:rFonts w:ascii="Aptos" w:hAnsi="Aptos"/>
                <w:b/>
                <w:w w:val="110"/>
                <w:sz w:val="20"/>
                <w:szCs w:val="20"/>
                <w:lang w:val="en-GB"/>
              </w:rPr>
              <w:t>Policies,</w:t>
            </w:r>
            <w:r w:rsidRPr="000C0611">
              <w:rPr>
                <w:rFonts w:ascii="Aptos" w:hAnsi="Aptos"/>
                <w:b/>
                <w:spacing w:val="5"/>
                <w:w w:val="110"/>
                <w:sz w:val="20"/>
                <w:szCs w:val="20"/>
                <w:lang w:val="en-GB"/>
              </w:rPr>
              <w:t xml:space="preserve"> </w:t>
            </w:r>
            <w:r w:rsidRPr="000C0611">
              <w:rPr>
                <w:rFonts w:ascii="Aptos" w:hAnsi="Aptos"/>
                <w:b/>
                <w:w w:val="110"/>
                <w:sz w:val="20"/>
                <w:szCs w:val="20"/>
                <w:lang w:val="en-GB"/>
              </w:rPr>
              <w:t>Procedures</w:t>
            </w:r>
            <w:r w:rsidRPr="000C0611">
              <w:rPr>
                <w:rFonts w:ascii="Aptos" w:hAnsi="Aptos"/>
                <w:b/>
                <w:spacing w:val="3"/>
                <w:w w:val="110"/>
                <w:sz w:val="20"/>
                <w:szCs w:val="20"/>
                <w:lang w:val="en-GB"/>
              </w:rPr>
              <w:t xml:space="preserve"> </w:t>
            </w:r>
            <w:r w:rsidRPr="000C0611">
              <w:rPr>
                <w:rFonts w:ascii="Aptos" w:hAnsi="Aptos"/>
                <w:b/>
                <w:spacing w:val="-5"/>
                <w:w w:val="110"/>
                <w:sz w:val="20"/>
                <w:szCs w:val="20"/>
                <w:lang w:val="en-GB"/>
              </w:rPr>
              <w:t>and</w:t>
            </w:r>
          </w:p>
          <w:p w14:paraId="2965178B" w14:textId="77777777" w:rsidR="002D6247" w:rsidRPr="000C0611" w:rsidRDefault="002D6247" w:rsidP="002D6247">
            <w:pPr>
              <w:pStyle w:val="TableParagraph"/>
              <w:spacing w:line="251" w:lineRule="exact"/>
              <w:rPr>
                <w:rFonts w:ascii="Aptos" w:hAnsi="Aptos"/>
                <w:b/>
                <w:sz w:val="20"/>
                <w:szCs w:val="20"/>
                <w:lang w:val="en-GB"/>
              </w:rPr>
            </w:pPr>
            <w:r w:rsidRPr="000C0611">
              <w:rPr>
                <w:rFonts w:ascii="Aptos" w:hAnsi="Aptos"/>
                <w:b/>
                <w:spacing w:val="-2"/>
                <w:w w:val="110"/>
                <w:sz w:val="20"/>
                <w:szCs w:val="20"/>
                <w:lang w:val="en-GB"/>
              </w:rPr>
              <w:t>Guidance:</w:t>
            </w:r>
          </w:p>
        </w:tc>
        <w:tc>
          <w:tcPr>
            <w:tcW w:w="5530" w:type="dxa"/>
            <w:vAlign w:val="center"/>
          </w:tcPr>
          <w:p w14:paraId="6F5265D9" w14:textId="77777777" w:rsidR="002D6247" w:rsidRDefault="0012439D" w:rsidP="0012439D">
            <w:pPr>
              <w:pStyle w:val="TableParagraph"/>
              <w:spacing w:line="268" w:lineRule="exact"/>
              <w:ind w:left="0"/>
              <w:rPr>
                <w:rFonts w:ascii="Aptos" w:hAnsi="Aptos"/>
                <w:w w:val="105"/>
                <w:sz w:val="20"/>
                <w:szCs w:val="20"/>
                <w:lang w:val="en-GB"/>
              </w:rPr>
            </w:pPr>
            <w:r>
              <w:rPr>
                <w:rFonts w:ascii="Aptos" w:hAnsi="Aptos"/>
                <w:w w:val="105"/>
                <w:sz w:val="20"/>
                <w:szCs w:val="20"/>
                <w:lang w:val="en-GB"/>
              </w:rPr>
              <w:t>Safeguarding Policy</w:t>
            </w:r>
          </w:p>
          <w:p w14:paraId="44CEEF5D" w14:textId="77777777" w:rsidR="0012439D" w:rsidRDefault="0012439D" w:rsidP="0012439D">
            <w:pPr>
              <w:pStyle w:val="TableParagraph"/>
              <w:spacing w:line="268" w:lineRule="exact"/>
              <w:ind w:left="0"/>
              <w:rPr>
                <w:rFonts w:ascii="Aptos" w:hAnsi="Aptos"/>
                <w:w w:val="105"/>
                <w:sz w:val="20"/>
                <w:szCs w:val="20"/>
                <w:lang w:val="en-GB"/>
              </w:rPr>
            </w:pPr>
            <w:r>
              <w:rPr>
                <w:rFonts w:ascii="Aptos" w:hAnsi="Aptos"/>
                <w:w w:val="105"/>
                <w:sz w:val="20"/>
                <w:szCs w:val="20"/>
                <w:lang w:val="en-GB"/>
              </w:rPr>
              <w:t>EDI policy</w:t>
            </w:r>
          </w:p>
          <w:p w14:paraId="2644EAB1" w14:textId="131C38ED" w:rsidR="0012439D" w:rsidRPr="000C0611" w:rsidRDefault="0012439D" w:rsidP="0012439D">
            <w:pPr>
              <w:pStyle w:val="TableParagraph"/>
              <w:spacing w:line="268" w:lineRule="exact"/>
              <w:ind w:left="0"/>
              <w:rPr>
                <w:rFonts w:ascii="Aptos" w:hAnsi="Aptos"/>
                <w:sz w:val="20"/>
                <w:szCs w:val="20"/>
                <w:lang w:val="en-GB"/>
              </w:rPr>
            </w:pPr>
          </w:p>
        </w:tc>
      </w:tr>
      <w:tr w:rsidR="002D6247" w:rsidRPr="000C0611" w14:paraId="0133DD0B" w14:textId="77777777" w:rsidTr="002D6247">
        <w:trPr>
          <w:trHeight w:val="850"/>
        </w:trPr>
        <w:tc>
          <w:tcPr>
            <w:tcW w:w="4253" w:type="dxa"/>
            <w:shd w:val="clear" w:color="auto" w:fill="DAE9F7" w:themeFill="text2" w:themeFillTint="1A"/>
            <w:vAlign w:val="center"/>
          </w:tcPr>
          <w:p w14:paraId="5098321E"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UK</w:t>
            </w:r>
            <w:r w:rsidRPr="000C0611">
              <w:rPr>
                <w:rFonts w:ascii="Aptos" w:hAnsi="Aptos"/>
                <w:b/>
                <w:spacing w:val="-12"/>
                <w:w w:val="110"/>
                <w:sz w:val="20"/>
                <w:szCs w:val="20"/>
                <w:lang w:val="en-GB"/>
              </w:rPr>
              <w:t xml:space="preserve"> </w:t>
            </w:r>
            <w:r w:rsidRPr="000C0611">
              <w:rPr>
                <w:rFonts w:ascii="Aptos" w:hAnsi="Aptos"/>
                <w:b/>
                <w:w w:val="110"/>
                <w:sz w:val="20"/>
                <w:szCs w:val="20"/>
                <w:lang w:val="en-GB"/>
              </w:rPr>
              <w:t>Quality</w:t>
            </w:r>
            <w:r w:rsidRPr="000C0611">
              <w:rPr>
                <w:rFonts w:ascii="Aptos" w:hAnsi="Aptos"/>
                <w:b/>
                <w:spacing w:val="-11"/>
                <w:w w:val="110"/>
                <w:sz w:val="20"/>
                <w:szCs w:val="20"/>
                <w:lang w:val="en-GB"/>
              </w:rPr>
              <w:t xml:space="preserve"> </w:t>
            </w:r>
            <w:r w:rsidRPr="000C0611">
              <w:rPr>
                <w:rFonts w:ascii="Aptos" w:hAnsi="Aptos"/>
                <w:b/>
                <w:w w:val="110"/>
                <w:sz w:val="20"/>
                <w:szCs w:val="20"/>
                <w:lang w:val="en-GB"/>
              </w:rPr>
              <w:t>Code</w:t>
            </w:r>
            <w:r w:rsidRPr="000C0611">
              <w:rPr>
                <w:rFonts w:ascii="Aptos" w:hAnsi="Aptos"/>
                <w:b/>
                <w:spacing w:val="-11"/>
                <w:w w:val="110"/>
                <w:sz w:val="20"/>
                <w:szCs w:val="20"/>
                <w:lang w:val="en-GB"/>
              </w:rPr>
              <w:t xml:space="preserve"> </w:t>
            </w:r>
            <w:r w:rsidRPr="000C0611">
              <w:rPr>
                <w:rFonts w:ascii="Aptos" w:hAnsi="Aptos"/>
                <w:b/>
                <w:spacing w:val="-2"/>
                <w:w w:val="110"/>
                <w:sz w:val="20"/>
                <w:szCs w:val="20"/>
                <w:lang w:val="en-GB"/>
              </w:rPr>
              <w:t>reference:</w:t>
            </w:r>
          </w:p>
        </w:tc>
        <w:tc>
          <w:tcPr>
            <w:tcW w:w="5530" w:type="dxa"/>
            <w:vAlign w:val="center"/>
          </w:tcPr>
          <w:p w14:paraId="770F2CD8" w14:textId="3574C9C5" w:rsidR="002D6247" w:rsidRDefault="0012439D" w:rsidP="002D6247">
            <w:pPr>
              <w:pStyle w:val="TableParagraph"/>
              <w:spacing w:before="1" w:line="252" w:lineRule="exact"/>
              <w:ind w:left="7"/>
              <w:rPr>
                <w:rFonts w:ascii="Aptos" w:hAnsi="Aptos"/>
                <w:sz w:val="20"/>
                <w:szCs w:val="20"/>
                <w:lang w:val="en-GB"/>
              </w:rPr>
            </w:pPr>
            <w:r>
              <w:rPr>
                <w:rFonts w:ascii="Aptos" w:hAnsi="Aptos"/>
                <w:sz w:val="20"/>
                <w:szCs w:val="20"/>
                <w:lang w:val="en-GB"/>
              </w:rPr>
              <w:t>Quality Code of Expectations for Quality; Concerns, Complaints and Appeals</w:t>
            </w:r>
          </w:p>
          <w:p w14:paraId="743A71FD" w14:textId="758D8D80" w:rsidR="0012439D" w:rsidRPr="000C0611" w:rsidRDefault="0012439D" w:rsidP="002D6247">
            <w:pPr>
              <w:pStyle w:val="TableParagraph"/>
              <w:spacing w:before="1" w:line="252" w:lineRule="exact"/>
              <w:ind w:left="7"/>
              <w:rPr>
                <w:rFonts w:ascii="Aptos" w:hAnsi="Aptos"/>
                <w:sz w:val="20"/>
                <w:szCs w:val="20"/>
                <w:lang w:val="en-GB"/>
              </w:rPr>
            </w:pPr>
            <w:hyperlink r:id="rId10">
              <w:r>
                <w:rPr>
                  <w:color w:val="0000FF"/>
                  <w:u w:val="single" w:color="0000FF"/>
                </w:rPr>
                <w:t xml:space="preserve">Universities UK Statement 'Promoting </w:t>
              </w:r>
            </w:hyperlink>
            <w:hyperlink r:id="rId11">
              <w:r>
                <w:rPr>
                  <w:color w:val="0000FF"/>
                  <w:u w:val="single" w:color="0000FF"/>
                </w:rPr>
                <w:t>Academic Freedom'</w:t>
              </w:r>
            </w:hyperlink>
            <w:hyperlink r:id="rId12">
              <w:r>
                <w:t xml:space="preserve"> </w:t>
              </w:r>
            </w:hyperlink>
          </w:p>
        </w:tc>
      </w:tr>
      <w:tr w:rsidR="002D6247" w:rsidRPr="000C0611" w14:paraId="70B025F5" w14:textId="77777777" w:rsidTr="002D6247">
        <w:trPr>
          <w:trHeight w:val="567"/>
        </w:trPr>
        <w:tc>
          <w:tcPr>
            <w:tcW w:w="4253" w:type="dxa"/>
            <w:shd w:val="clear" w:color="auto" w:fill="DAE9F7" w:themeFill="text2" w:themeFillTint="1A"/>
            <w:vAlign w:val="center"/>
          </w:tcPr>
          <w:p w14:paraId="3DB3924A" w14:textId="77777777" w:rsidR="002D6247" w:rsidRPr="000C0611" w:rsidRDefault="002D6247" w:rsidP="002D6247">
            <w:pPr>
              <w:pStyle w:val="TableParagraph"/>
              <w:rPr>
                <w:rFonts w:ascii="Aptos" w:hAnsi="Aptos"/>
                <w:b/>
                <w:sz w:val="20"/>
                <w:szCs w:val="20"/>
                <w:lang w:val="en-GB"/>
              </w:rPr>
            </w:pPr>
            <w:proofErr w:type="spellStart"/>
            <w:r w:rsidRPr="000C0611">
              <w:rPr>
                <w:rFonts w:ascii="Aptos" w:hAnsi="Aptos"/>
                <w:b/>
                <w:w w:val="110"/>
                <w:sz w:val="20"/>
                <w:szCs w:val="20"/>
                <w:lang w:val="en-GB"/>
              </w:rPr>
              <w:t>OfS</w:t>
            </w:r>
            <w:proofErr w:type="spellEnd"/>
            <w:r w:rsidRPr="000C0611">
              <w:rPr>
                <w:rFonts w:ascii="Aptos" w:hAnsi="Aptos"/>
                <w:b/>
                <w:spacing w:val="3"/>
                <w:w w:val="110"/>
                <w:sz w:val="20"/>
                <w:szCs w:val="20"/>
                <w:lang w:val="en-GB"/>
              </w:rPr>
              <w:t xml:space="preserve"> </w:t>
            </w:r>
            <w:r w:rsidRPr="000C0611">
              <w:rPr>
                <w:rFonts w:ascii="Aptos" w:hAnsi="Aptos"/>
                <w:b/>
                <w:w w:val="110"/>
                <w:sz w:val="20"/>
                <w:szCs w:val="20"/>
                <w:lang w:val="en-GB"/>
              </w:rPr>
              <w:t>Conditions</w:t>
            </w:r>
            <w:r w:rsidRPr="000C0611">
              <w:rPr>
                <w:rFonts w:ascii="Aptos" w:hAnsi="Aptos"/>
                <w:b/>
                <w:spacing w:val="3"/>
                <w:w w:val="110"/>
                <w:sz w:val="20"/>
                <w:szCs w:val="20"/>
                <w:lang w:val="en-GB"/>
              </w:rPr>
              <w:t xml:space="preserve"> </w:t>
            </w:r>
            <w:r w:rsidRPr="000C0611">
              <w:rPr>
                <w:rFonts w:ascii="Aptos" w:hAnsi="Aptos"/>
                <w:b/>
                <w:spacing w:val="-2"/>
                <w:w w:val="110"/>
                <w:sz w:val="20"/>
                <w:szCs w:val="20"/>
                <w:lang w:val="en-GB"/>
              </w:rPr>
              <w:t>reference:</w:t>
            </w:r>
          </w:p>
        </w:tc>
        <w:tc>
          <w:tcPr>
            <w:tcW w:w="5530" w:type="dxa"/>
            <w:vAlign w:val="center"/>
          </w:tcPr>
          <w:p w14:paraId="3309E31B" w14:textId="77777777" w:rsidR="002D6247" w:rsidRDefault="0012439D" w:rsidP="002D6247">
            <w:pPr>
              <w:pStyle w:val="TableParagraph"/>
              <w:ind w:left="7"/>
              <w:rPr>
                <w:rFonts w:ascii="Aptos" w:hAnsi="Aptos"/>
                <w:w w:val="105"/>
                <w:sz w:val="20"/>
                <w:szCs w:val="20"/>
                <w:lang w:val="en-GB"/>
              </w:rPr>
            </w:pPr>
            <w:r>
              <w:rPr>
                <w:rFonts w:ascii="Aptos" w:hAnsi="Aptos"/>
                <w:w w:val="105"/>
                <w:sz w:val="20"/>
                <w:szCs w:val="20"/>
                <w:lang w:val="en-GB"/>
              </w:rPr>
              <w:t>E Conditions: Governance</w:t>
            </w:r>
          </w:p>
          <w:p w14:paraId="2CFFE991" w14:textId="0D95389F" w:rsidR="0012439D" w:rsidRPr="000C0611" w:rsidRDefault="0012439D" w:rsidP="002D6247">
            <w:pPr>
              <w:pStyle w:val="TableParagraph"/>
              <w:ind w:left="7"/>
              <w:rPr>
                <w:rFonts w:ascii="Aptos" w:hAnsi="Aptos"/>
                <w:sz w:val="20"/>
                <w:szCs w:val="20"/>
                <w:lang w:val="en-GB"/>
              </w:rPr>
            </w:pPr>
            <w:hyperlink r:id="rId13">
              <w:proofErr w:type="spellStart"/>
              <w:r>
                <w:rPr>
                  <w:color w:val="0000FF"/>
                  <w:u w:val="single" w:color="0000FF"/>
                </w:rPr>
                <w:t>OfS</w:t>
              </w:r>
              <w:proofErr w:type="spellEnd"/>
              <w:r>
                <w:rPr>
                  <w:color w:val="0000FF"/>
                  <w:u w:val="single" w:color="0000FF"/>
                </w:rPr>
                <w:t xml:space="preserve"> Freedom of Speech Guidance</w:t>
              </w:r>
            </w:hyperlink>
            <w:hyperlink r:id="rId14">
              <w:r>
                <w:t xml:space="preserve"> </w:t>
              </w:r>
            </w:hyperlink>
          </w:p>
        </w:tc>
      </w:tr>
      <w:tr w:rsidR="002D6247" w:rsidRPr="000C0611" w14:paraId="0622360D" w14:textId="77777777" w:rsidTr="002D6247">
        <w:trPr>
          <w:trHeight w:val="680"/>
        </w:trPr>
        <w:tc>
          <w:tcPr>
            <w:tcW w:w="4253" w:type="dxa"/>
            <w:shd w:val="clear" w:color="auto" w:fill="DAE9F7" w:themeFill="text2" w:themeFillTint="1A"/>
            <w:vAlign w:val="center"/>
          </w:tcPr>
          <w:p w14:paraId="30AD1061"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sz w:val="20"/>
                <w:szCs w:val="20"/>
                <w:lang w:val="en-GB"/>
              </w:rPr>
              <w:t>Equality</w:t>
            </w:r>
            <w:r w:rsidRPr="000C0611">
              <w:rPr>
                <w:rFonts w:ascii="Aptos" w:hAnsi="Aptos"/>
                <w:b/>
                <w:spacing w:val="43"/>
                <w:sz w:val="20"/>
                <w:szCs w:val="20"/>
                <w:lang w:val="en-GB"/>
              </w:rPr>
              <w:t xml:space="preserve"> </w:t>
            </w:r>
            <w:r w:rsidRPr="000C0611">
              <w:rPr>
                <w:rFonts w:ascii="Aptos" w:hAnsi="Aptos"/>
                <w:b/>
                <w:spacing w:val="2"/>
                <w:sz w:val="20"/>
                <w:szCs w:val="20"/>
                <w:lang w:val="en-GB"/>
              </w:rPr>
              <w:t>and</w:t>
            </w:r>
            <w:r w:rsidRPr="000C0611">
              <w:rPr>
                <w:rFonts w:ascii="Aptos" w:hAnsi="Aptos"/>
                <w:b/>
                <w:spacing w:val="41"/>
                <w:sz w:val="20"/>
                <w:szCs w:val="20"/>
                <w:lang w:val="en-GB"/>
              </w:rPr>
              <w:t xml:space="preserve"> </w:t>
            </w:r>
            <w:r w:rsidRPr="000C0611">
              <w:rPr>
                <w:rFonts w:ascii="Aptos" w:hAnsi="Aptos"/>
                <w:b/>
                <w:spacing w:val="2"/>
                <w:sz w:val="20"/>
                <w:szCs w:val="20"/>
                <w:lang w:val="en-GB"/>
              </w:rPr>
              <w:t>Diversity</w:t>
            </w:r>
            <w:r w:rsidRPr="000C0611">
              <w:rPr>
                <w:rFonts w:ascii="Aptos" w:hAnsi="Aptos"/>
                <w:b/>
                <w:spacing w:val="43"/>
                <w:sz w:val="20"/>
                <w:szCs w:val="20"/>
                <w:lang w:val="en-GB"/>
              </w:rPr>
              <w:t xml:space="preserve"> </w:t>
            </w:r>
            <w:r w:rsidRPr="000C0611">
              <w:rPr>
                <w:rFonts w:ascii="Aptos" w:hAnsi="Aptos"/>
                <w:b/>
                <w:spacing w:val="-2"/>
                <w:sz w:val="20"/>
                <w:szCs w:val="20"/>
                <w:lang w:val="en-GB"/>
              </w:rPr>
              <w:t>Considerations:</w:t>
            </w:r>
          </w:p>
        </w:tc>
        <w:tc>
          <w:tcPr>
            <w:tcW w:w="5530" w:type="dxa"/>
            <w:vAlign w:val="center"/>
          </w:tcPr>
          <w:p w14:paraId="7A5A3420"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Policy</w:t>
            </w:r>
            <w:r w:rsidRPr="000C0611">
              <w:rPr>
                <w:rFonts w:ascii="Aptos" w:hAnsi="Aptos"/>
                <w:spacing w:val="3"/>
                <w:w w:val="105"/>
                <w:sz w:val="20"/>
                <w:szCs w:val="20"/>
                <w:lang w:val="en-GB"/>
              </w:rPr>
              <w:t xml:space="preserve"> </w:t>
            </w:r>
            <w:r w:rsidRPr="000C0611">
              <w:rPr>
                <w:rFonts w:ascii="Aptos" w:hAnsi="Aptos"/>
                <w:w w:val="105"/>
                <w:sz w:val="20"/>
                <w:szCs w:val="20"/>
                <w:lang w:val="en-GB"/>
              </w:rPr>
              <w:t>should</w:t>
            </w:r>
            <w:r w:rsidRPr="000C0611">
              <w:rPr>
                <w:rFonts w:ascii="Aptos" w:hAnsi="Aptos"/>
                <w:spacing w:val="3"/>
                <w:w w:val="105"/>
                <w:sz w:val="20"/>
                <w:szCs w:val="20"/>
                <w:lang w:val="en-GB"/>
              </w:rPr>
              <w:t xml:space="preserve"> </w:t>
            </w:r>
            <w:r w:rsidRPr="000C0611">
              <w:rPr>
                <w:rFonts w:ascii="Aptos" w:hAnsi="Aptos"/>
                <w:w w:val="105"/>
                <w:sz w:val="20"/>
                <w:szCs w:val="20"/>
                <w:lang w:val="en-GB"/>
              </w:rPr>
              <w:t>be</w:t>
            </w:r>
            <w:r w:rsidRPr="000C0611">
              <w:rPr>
                <w:rFonts w:ascii="Aptos" w:hAnsi="Aptos"/>
                <w:spacing w:val="3"/>
                <w:w w:val="105"/>
                <w:sz w:val="20"/>
                <w:szCs w:val="20"/>
                <w:lang w:val="en-GB"/>
              </w:rPr>
              <w:t xml:space="preserve"> </w:t>
            </w:r>
            <w:r w:rsidRPr="000C0611">
              <w:rPr>
                <w:rFonts w:ascii="Aptos" w:hAnsi="Aptos"/>
                <w:w w:val="105"/>
                <w:sz w:val="20"/>
                <w:szCs w:val="20"/>
                <w:lang w:val="en-GB"/>
              </w:rPr>
              <w:t>available</w:t>
            </w:r>
            <w:r w:rsidRPr="000C0611">
              <w:rPr>
                <w:rFonts w:ascii="Aptos" w:hAnsi="Aptos"/>
                <w:spacing w:val="3"/>
                <w:w w:val="105"/>
                <w:sz w:val="20"/>
                <w:szCs w:val="20"/>
                <w:lang w:val="en-GB"/>
              </w:rPr>
              <w:t xml:space="preserve"> </w:t>
            </w:r>
            <w:r w:rsidRPr="000C0611">
              <w:rPr>
                <w:rFonts w:ascii="Aptos" w:hAnsi="Aptos"/>
                <w:w w:val="105"/>
                <w:sz w:val="20"/>
                <w:szCs w:val="20"/>
                <w:lang w:val="en-GB"/>
              </w:rPr>
              <w:t>in</w:t>
            </w:r>
            <w:r w:rsidRPr="000C0611">
              <w:rPr>
                <w:rFonts w:ascii="Aptos" w:hAnsi="Aptos"/>
                <w:spacing w:val="2"/>
                <w:w w:val="105"/>
                <w:sz w:val="20"/>
                <w:szCs w:val="20"/>
                <w:lang w:val="en-GB"/>
              </w:rPr>
              <w:t xml:space="preserve"> </w:t>
            </w:r>
            <w:r w:rsidRPr="000C0611">
              <w:rPr>
                <w:rFonts w:ascii="Aptos" w:hAnsi="Aptos"/>
                <w:w w:val="105"/>
                <w:sz w:val="20"/>
                <w:szCs w:val="20"/>
                <w:lang w:val="en-GB"/>
              </w:rPr>
              <w:t>accessible</w:t>
            </w:r>
            <w:r w:rsidRPr="000C0611">
              <w:rPr>
                <w:rFonts w:ascii="Aptos" w:hAnsi="Aptos"/>
                <w:spacing w:val="6"/>
                <w:w w:val="105"/>
                <w:sz w:val="20"/>
                <w:szCs w:val="20"/>
                <w:lang w:val="en-GB"/>
              </w:rPr>
              <w:t xml:space="preserve"> </w:t>
            </w:r>
            <w:r w:rsidRPr="000C0611">
              <w:rPr>
                <w:rFonts w:ascii="Aptos" w:hAnsi="Aptos"/>
                <w:w w:val="105"/>
                <w:sz w:val="20"/>
                <w:szCs w:val="20"/>
                <w:lang w:val="en-GB"/>
              </w:rPr>
              <w:t>format</w:t>
            </w:r>
            <w:r w:rsidRPr="000C0611">
              <w:rPr>
                <w:rFonts w:ascii="Aptos" w:hAnsi="Aptos"/>
                <w:spacing w:val="5"/>
                <w:w w:val="105"/>
                <w:sz w:val="20"/>
                <w:szCs w:val="20"/>
                <w:lang w:val="en-GB"/>
              </w:rPr>
              <w:t xml:space="preserve"> </w:t>
            </w:r>
            <w:r w:rsidRPr="000C0611">
              <w:rPr>
                <w:rFonts w:ascii="Aptos" w:hAnsi="Aptos"/>
                <w:w w:val="105"/>
                <w:sz w:val="20"/>
                <w:szCs w:val="20"/>
                <w:lang w:val="en-GB"/>
              </w:rPr>
              <w:t>for</w:t>
            </w:r>
            <w:r w:rsidRPr="000C0611">
              <w:rPr>
                <w:rFonts w:ascii="Aptos" w:hAnsi="Aptos"/>
                <w:spacing w:val="4"/>
                <w:w w:val="105"/>
                <w:sz w:val="20"/>
                <w:szCs w:val="20"/>
                <w:lang w:val="en-GB"/>
              </w:rPr>
              <w:t xml:space="preserve"> </w:t>
            </w:r>
            <w:r w:rsidRPr="000C0611">
              <w:rPr>
                <w:rFonts w:ascii="Aptos" w:hAnsi="Aptos"/>
                <w:spacing w:val="-5"/>
                <w:w w:val="105"/>
                <w:sz w:val="20"/>
                <w:szCs w:val="20"/>
                <w:lang w:val="en-GB"/>
              </w:rPr>
              <w:t>all</w:t>
            </w:r>
          </w:p>
          <w:p w14:paraId="718E9620" w14:textId="77777777" w:rsidR="002D6247" w:rsidRPr="000C0611" w:rsidRDefault="002D6247" w:rsidP="002D6247">
            <w:pPr>
              <w:pStyle w:val="TableParagraph"/>
              <w:spacing w:line="252" w:lineRule="exact"/>
              <w:ind w:left="7"/>
              <w:rPr>
                <w:rFonts w:ascii="Aptos" w:hAnsi="Aptos"/>
                <w:sz w:val="20"/>
                <w:szCs w:val="20"/>
                <w:lang w:val="en-GB"/>
              </w:rPr>
            </w:pPr>
            <w:r w:rsidRPr="000C0611">
              <w:rPr>
                <w:rFonts w:ascii="Aptos" w:hAnsi="Aptos"/>
                <w:spacing w:val="-2"/>
                <w:w w:val="110"/>
                <w:sz w:val="20"/>
                <w:szCs w:val="20"/>
                <w:lang w:val="en-GB"/>
              </w:rPr>
              <w:t>students.</w:t>
            </w:r>
          </w:p>
        </w:tc>
      </w:tr>
      <w:tr w:rsidR="002D6247" w:rsidRPr="000C0611" w14:paraId="77D3B50F" w14:textId="77777777" w:rsidTr="002D6247">
        <w:trPr>
          <w:trHeight w:val="2026"/>
        </w:trPr>
        <w:tc>
          <w:tcPr>
            <w:tcW w:w="9783" w:type="dxa"/>
            <w:gridSpan w:val="2"/>
          </w:tcPr>
          <w:p w14:paraId="622A6FDF" w14:textId="77777777" w:rsidR="002D6247" w:rsidRPr="000C0611" w:rsidRDefault="002D6247" w:rsidP="002D6247">
            <w:pPr>
              <w:pStyle w:val="TableParagraph"/>
              <w:spacing w:before="56" w:line="240" w:lineRule="auto"/>
              <w:rPr>
                <w:rFonts w:ascii="Aptos" w:hAnsi="Aptos"/>
                <w:b/>
                <w:w w:val="105"/>
                <w:sz w:val="20"/>
                <w:szCs w:val="20"/>
                <w:lang w:val="en-GB"/>
              </w:rPr>
            </w:pPr>
          </w:p>
          <w:p w14:paraId="69803DE7" w14:textId="1AF91F17" w:rsidR="002D6247" w:rsidRPr="000C0611" w:rsidRDefault="002D6247" w:rsidP="002D6247">
            <w:pPr>
              <w:pStyle w:val="TableParagraph"/>
              <w:spacing w:before="56" w:line="240" w:lineRule="auto"/>
              <w:rPr>
                <w:rFonts w:ascii="Aptos" w:hAnsi="Aptos"/>
                <w:b/>
                <w:sz w:val="20"/>
                <w:szCs w:val="20"/>
                <w:lang w:val="en-GB"/>
              </w:rPr>
            </w:pPr>
            <w:r w:rsidRPr="000C0611">
              <w:rPr>
                <w:rFonts w:ascii="Aptos" w:hAnsi="Aptos"/>
                <w:b/>
                <w:w w:val="105"/>
                <w:sz w:val="20"/>
                <w:szCs w:val="20"/>
                <w:lang w:val="en-GB"/>
              </w:rPr>
              <w:t>Further</w:t>
            </w:r>
            <w:r w:rsidRPr="000C0611">
              <w:rPr>
                <w:rFonts w:ascii="Aptos" w:hAnsi="Aptos"/>
                <w:b/>
                <w:spacing w:val="3"/>
                <w:w w:val="110"/>
                <w:sz w:val="20"/>
                <w:szCs w:val="20"/>
                <w:lang w:val="en-GB"/>
              </w:rPr>
              <w:t xml:space="preserve"> </w:t>
            </w:r>
            <w:r w:rsidRPr="000C0611">
              <w:rPr>
                <w:rFonts w:ascii="Aptos" w:hAnsi="Aptos"/>
                <w:b/>
                <w:spacing w:val="-2"/>
                <w:w w:val="110"/>
                <w:sz w:val="20"/>
                <w:szCs w:val="20"/>
                <w:lang w:val="en-GB"/>
              </w:rPr>
              <w:t>information:</w:t>
            </w:r>
          </w:p>
        </w:tc>
      </w:tr>
    </w:tbl>
    <w:p w14:paraId="0FD6011B" w14:textId="77777777" w:rsidR="002D6247" w:rsidRPr="000C0611" w:rsidRDefault="002D6247" w:rsidP="002D6247">
      <w:pPr>
        <w:pStyle w:val="TableParagraph"/>
        <w:spacing w:line="240" w:lineRule="auto"/>
        <w:ind w:left="0"/>
        <w:rPr>
          <w:b/>
          <w:lang w:val="en-GB"/>
        </w:rPr>
        <w:sectPr w:rsidR="002D6247" w:rsidRPr="000C0611" w:rsidSect="008A1B4E">
          <w:headerReference w:type="default" r:id="rId15"/>
          <w:footerReference w:type="default" r:id="rId16"/>
          <w:pgSz w:w="11940" w:h="16860"/>
          <w:pgMar w:top="1134" w:right="851" w:bottom="851" w:left="567" w:header="680" w:footer="283" w:gutter="0"/>
          <w:pgNumType w:start="1"/>
          <w:cols w:space="720"/>
          <w:docGrid w:linePitch="299"/>
        </w:sectPr>
      </w:pPr>
    </w:p>
    <w:p w14:paraId="222E2A0E" w14:textId="5E21BEBB" w:rsidR="00043E93" w:rsidRPr="000C0611" w:rsidRDefault="00C93E2F" w:rsidP="00C93E2F">
      <w:pPr>
        <w:ind w:firstLine="707"/>
        <w:rPr>
          <w:rFonts w:ascii="Aptos" w:hAnsi="Aptos"/>
          <w:b/>
          <w:color w:val="156082" w:themeColor="accent1"/>
          <w:w w:val="110"/>
          <w:sz w:val="28"/>
          <w:szCs w:val="28"/>
        </w:rPr>
      </w:pPr>
      <w:r w:rsidRPr="000C0611">
        <w:rPr>
          <w:rFonts w:ascii="Aptos" w:hAnsi="Aptos"/>
          <w:b/>
          <w:color w:val="156082" w:themeColor="accent1"/>
          <w:w w:val="110"/>
          <w:sz w:val="28"/>
          <w:szCs w:val="28"/>
        </w:rPr>
        <w:lastRenderedPageBreak/>
        <w:t>Table of Contents</w:t>
      </w:r>
    </w:p>
    <w:p w14:paraId="6D2B59F1" w14:textId="77777777" w:rsidR="00C93E2F" w:rsidRPr="000C0611" w:rsidRDefault="00C93E2F" w:rsidP="002D6247">
      <w:pPr>
        <w:rPr>
          <w:b/>
          <w:w w:val="110"/>
          <w:sz w:val="28"/>
        </w:rPr>
      </w:pPr>
    </w:p>
    <w:sdt>
      <w:sdtPr>
        <w:rPr>
          <w:rFonts w:asciiTheme="minorHAnsi" w:hAnsiTheme="minorHAnsi"/>
          <w:sz w:val="22"/>
          <w:szCs w:val="22"/>
        </w:rPr>
        <w:id w:val="1874037234"/>
        <w:docPartObj>
          <w:docPartGallery w:val="Table of Contents"/>
          <w:docPartUnique/>
        </w:docPartObj>
      </w:sdtPr>
      <w:sdtContent>
        <w:sdt>
          <w:sdtPr>
            <w:rPr>
              <w:rFonts w:asciiTheme="minorHAnsi" w:hAnsiTheme="minorHAnsi"/>
              <w:sz w:val="22"/>
              <w:szCs w:val="22"/>
            </w:rPr>
            <w:id w:val="1890533350"/>
            <w:docPartObj>
              <w:docPartGallery w:val="Table of Contents"/>
              <w:docPartUnique/>
            </w:docPartObj>
          </w:sdtPr>
          <w:sdtContent>
            <w:p w14:paraId="17B5DA86" w14:textId="724A9D15" w:rsidR="00652803" w:rsidRPr="00CC5C6E" w:rsidRDefault="00652803" w:rsidP="00CC5C6E">
              <w:pPr>
                <w:pStyle w:val="TOC1"/>
                <w:numPr>
                  <w:ilvl w:val="0"/>
                  <w:numId w:val="10"/>
                </w:numPr>
                <w:tabs>
                  <w:tab w:val="left" w:pos="963"/>
                  <w:tab w:val="right" w:leader="dot" w:pos="10336"/>
                </w:tabs>
                <w:spacing w:before="27" w:line="288" w:lineRule="auto"/>
                <w:ind w:left="963" w:hanging="256"/>
                <w:rPr>
                  <w:rFonts w:ascii="Aptos" w:eastAsiaTheme="minorHAnsi" w:hAnsi="Aptos"/>
                  <w:color w:val="000000" w:themeColor="text1"/>
                  <w:sz w:val="22"/>
                  <w:szCs w:val="22"/>
                </w:rPr>
              </w:pPr>
              <w:hyperlink w:anchor="_bookmark0" w:history="1">
                <w:r w:rsidR="00CC5C6E">
                  <w:rPr>
                    <w:rStyle w:val="SectionSubTitleChar"/>
                    <w:b/>
                    <w:bCs/>
                  </w:rPr>
                  <w:t>Introduction</w:t>
                </w:r>
                <w:r w:rsidRPr="009505B1">
                  <w:rPr>
                    <w:rStyle w:val="SectionSubTitleChar"/>
                    <w:b/>
                    <w:bCs/>
                  </w:rPr>
                  <w:tab/>
                  <w:t>3</w:t>
                </w:r>
              </w:hyperlink>
            </w:p>
            <w:p w14:paraId="368D0A91" w14:textId="77777777" w:rsidR="00652803" w:rsidRPr="001232A3" w:rsidRDefault="00652803" w:rsidP="009505B1">
              <w:pPr>
                <w:pStyle w:val="TOC2"/>
                <w:tabs>
                  <w:tab w:val="left" w:pos="2361"/>
                  <w:tab w:val="right" w:leader="dot" w:pos="10336"/>
                </w:tabs>
                <w:spacing w:line="288" w:lineRule="auto"/>
                <w:ind w:firstLine="0"/>
                <w:rPr>
                  <w:rFonts w:asciiTheme="minorHAnsi" w:hAnsiTheme="minorHAnsi"/>
                  <w:sz w:val="22"/>
                  <w:szCs w:val="22"/>
                </w:rPr>
              </w:pPr>
            </w:p>
            <w:p w14:paraId="2595B279" w14:textId="4143A448" w:rsidR="009505B1" w:rsidRDefault="00652803" w:rsidP="009505B1">
              <w:pPr>
                <w:pStyle w:val="TOCHeader"/>
                <w:spacing w:line="288" w:lineRule="auto"/>
              </w:pPr>
              <w:hyperlink w:anchor="_bookmark6" w:history="1">
                <w:r w:rsidR="00CC5C6E">
                  <w:t>Scope and Principles</w:t>
                </w:r>
                <w:r w:rsidRPr="001232A3">
                  <w:tab/>
                </w:r>
                <w:r w:rsidR="00CC5C6E">
                  <w:t>3</w:t>
                </w:r>
              </w:hyperlink>
            </w:p>
            <w:p w14:paraId="5EFE2A31" w14:textId="77777777" w:rsidR="009505B1" w:rsidRDefault="009505B1" w:rsidP="009505B1">
              <w:pPr>
                <w:pStyle w:val="TOCHeader"/>
                <w:numPr>
                  <w:ilvl w:val="0"/>
                  <w:numId w:val="0"/>
                </w:numPr>
                <w:spacing w:line="288" w:lineRule="auto"/>
                <w:ind w:left="963"/>
              </w:pPr>
            </w:p>
            <w:p w14:paraId="6B9DFAC9" w14:textId="303AFAA8" w:rsidR="00652803" w:rsidRPr="009505B1" w:rsidRDefault="00652803" w:rsidP="009505B1">
              <w:pPr>
                <w:pStyle w:val="TOCHeader"/>
                <w:spacing w:line="288" w:lineRule="auto"/>
              </w:pPr>
              <w:hyperlink w:anchor="_bookmark7" w:history="1">
                <w:r w:rsidR="00CC5C6E">
                  <w:rPr>
                    <w:spacing w:val="-2"/>
                  </w:rPr>
                  <w:t>Definitions</w:t>
                </w:r>
                <w:r w:rsidRPr="009505B1">
                  <w:tab/>
                </w:r>
                <w:r w:rsidRPr="009505B1">
                  <w:rPr>
                    <w:spacing w:val="-10"/>
                  </w:rPr>
                  <w:t>4</w:t>
                </w:r>
              </w:hyperlink>
            </w:p>
            <w:p w14:paraId="2E1B0410" w14:textId="77777777" w:rsidR="00652803" w:rsidRPr="001232A3" w:rsidRDefault="00652803" w:rsidP="009505B1">
              <w:pPr>
                <w:pStyle w:val="TOC2"/>
                <w:tabs>
                  <w:tab w:val="left" w:pos="2361"/>
                  <w:tab w:val="right" w:leader="dot" w:pos="10336"/>
                </w:tabs>
                <w:spacing w:line="288" w:lineRule="auto"/>
                <w:ind w:firstLine="0"/>
                <w:rPr>
                  <w:rFonts w:asciiTheme="minorHAnsi" w:hAnsiTheme="minorHAnsi"/>
                  <w:sz w:val="22"/>
                  <w:szCs w:val="22"/>
                </w:rPr>
              </w:pPr>
            </w:p>
            <w:p w14:paraId="5D77AC02" w14:textId="1F8C0DBC" w:rsidR="00652803" w:rsidRPr="001232A3" w:rsidRDefault="009505B1" w:rsidP="009505B1">
              <w:pPr>
                <w:pStyle w:val="TOCHeader"/>
                <w:spacing w:line="288" w:lineRule="auto"/>
              </w:pPr>
              <w:r>
                <w:t xml:space="preserve"> </w:t>
              </w:r>
              <w:hyperlink w:anchor="_bookmark11" w:history="1">
                <w:r w:rsidR="00CC5C6E">
                  <w:rPr>
                    <w:w w:val="105"/>
                  </w:rPr>
                  <w:t>Responsibilities</w:t>
                </w:r>
                <w:r w:rsidR="00652803" w:rsidRPr="001232A3">
                  <w:tab/>
                  <w:t>5</w:t>
                </w:r>
              </w:hyperlink>
            </w:p>
            <w:p w14:paraId="565E244C" w14:textId="77777777" w:rsidR="00652803" w:rsidRPr="001232A3" w:rsidRDefault="00652803" w:rsidP="009505B1">
              <w:pPr>
                <w:pStyle w:val="TOCHeader"/>
                <w:numPr>
                  <w:ilvl w:val="0"/>
                  <w:numId w:val="0"/>
                </w:numPr>
                <w:spacing w:line="288" w:lineRule="auto"/>
                <w:ind w:left="963"/>
              </w:pPr>
            </w:p>
            <w:p w14:paraId="68ECE942" w14:textId="150AAF11" w:rsidR="001232A3" w:rsidRPr="001232A3" w:rsidRDefault="00652803" w:rsidP="009505B1">
              <w:pPr>
                <w:pStyle w:val="TOCHeader"/>
                <w:spacing w:line="288" w:lineRule="auto"/>
              </w:pPr>
              <w:hyperlink w:anchor="_bookmark29" w:history="1">
                <w:r w:rsidR="00CC5C6E">
                  <w:rPr>
                    <w:w w:val="105"/>
                  </w:rPr>
                  <w:t>Legal Framework</w:t>
                </w:r>
                <w:r w:rsidRPr="001232A3">
                  <w:tab/>
                </w:r>
                <w:r w:rsidR="00CC5C6E">
                  <w:t>6</w:t>
                </w:r>
              </w:hyperlink>
            </w:p>
            <w:p w14:paraId="2D49FCDA" w14:textId="77777777" w:rsidR="00652803" w:rsidRPr="001232A3" w:rsidRDefault="00652803" w:rsidP="009505B1">
              <w:pPr>
                <w:pStyle w:val="TOC2"/>
                <w:tabs>
                  <w:tab w:val="left" w:pos="2361"/>
                  <w:tab w:val="right" w:leader="dot" w:pos="10336"/>
                </w:tabs>
                <w:spacing w:line="288" w:lineRule="auto"/>
                <w:ind w:firstLine="0"/>
                <w:rPr>
                  <w:rFonts w:asciiTheme="minorHAnsi" w:hAnsiTheme="minorHAnsi"/>
                  <w:sz w:val="22"/>
                  <w:szCs w:val="22"/>
                </w:rPr>
              </w:pPr>
            </w:p>
            <w:p w14:paraId="5DAB5EC8" w14:textId="6D5A605F" w:rsidR="001232A3" w:rsidRPr="009505B1" w:rsidRDefault="00652803" w:rsidP="009505B1">
              <w:pPr>
                <w:pStyle w:val="TOCHeader"/>
                <w:spacing w:line="288" w:lineRule="auto"/>
              </w:pPr>
              <w:hyperlink w:anchor="_bookmark35" w:history="1">
                <w:r w:rsidR="00F72E7D">
                  <w:t>Social &amp; Electronic Media……………..</w:t>
                </w:r>
                <w:r w:rsidR="001232A3" w:rsidRPr="009505B1">
                  <w:t>.….…………………………</w:t>
                </w:r>
                <w:r w:rsidR="009505B1" w:rsidRPr="009505B1">
                  <w:t>……</w:t>
                </w:r>
                <w:r w:rsidR="001232A3" w:rsidRPr="009505B1">
                  <w:t>………</w:t>
                </w:r>
                <w:proofErr w:type="gramStart"/>
                <w:r w:rsidR="001232A3" w:rsidRPr="009505B1">
                  <w:t>…..</w:t>
                </w:r>
                <w:proofErr w:type="gramEnd"/>
                <w:r w:rsidR="001232A3" w:rsidRPr="009505B1">
                  <w:t>……………………</w:t>
                </w:r>
                <w:r w:rsidR="00F72E7D">
                  <w:t>……</w:t>
                </w:r>
                <w:proofErr w:type="gramStart"/>
                <w:r w:rsidR="00F72E7D">
                  <w:t>…..</w:t>
                </w:r>
                <w:proofErr w:type="gramEnd"/>
                <w:r w:rsidR="00F72E7D">
                  <w:t>7</w:t>
                </w:r>
              </w:hyperlink>
            </w:p>
            <w:p w14:paraId="687CFC10" w14:textId="77777777" w:rsidR="001232A3" w:rsidRDefault="001232A3" w:rsidP="009505B1">
              <w:pPr>
                <w:pStyle w:val="TOCHeader"/>
                <w:numPr>
                  <w:ilvl w:val="0"/>
                  <w:numId w:val="0"/>
                </w:numPr>
                <w:spacing w:line="288" w:lineRule="auto"/>
                <w:ind w:left="963"/>
              </w:pPr>
            </w:p>
            <w:p w14:paraId="23860C6E" w14:textId="77777777" w:rsidR="00F72E7D" w:rsidRDefault="001232A3" w:rsidP="009505B1">
              <w:pPr>
                <w:pStyle w:val="TOCHeader"/>
                <w:spacing w:line="288" w:lineRule="auto"/>
              </w:pPr>
              <w:hyperlink w:anchor="_bookmark35" w:history="1">
                <w:r w:rsidR="00F72E7D">
                  <w:t>Breach of the Policy</w:t>
                </w:r>
                <w:r w:rsidRPr="009505B1">
                  <w:t>………………</w:t>
                </w:r>
                <w:r w:rsidR="009505B1">
                  <w:t>…….</w:t>
                </w:r>
                <w:r w:rsidRPr="009505B1">
                  <w:t>……</w:t>
                </w:r>
                <w:proofErr w:type="gramStart"/>
                <w:r w:rsidRPr="009505B1">
                  <w:t>…..</w:t>
                </w:r>
                <w:proofErr w:type="gramEnd"/>
                <w:r w:rsidRPr="009505B1">
                  <w:t>….………………………………………………………………</w:t>
                </w:r>
                <w:r w:rsidR="00F72E7D">
                  <w:t>….7</w:t>
                </w:r>
              </w:hyperlink>
            </w:p>
            <w:p w14:paraId="1B1D3EB9" w14:textId="77777777" w:rsidR="00F72E7D" w:rsidRDefault="00F72E7D" w:rsidP="00F72E7D">
              <w:pPr>
                <w:pStyle w:val="TOCHeader"/>
                <w:numPr>
                  <w:ilvl w:val="0"/>
                  <w:numId w:val="0"/>
                </w:numPr>
                <w:spacing w:line="288" w:lineRule="auto"/>
                <w:ind w:left="963" w:hanging="256"/>
              </w:pPr>
            </w:p>
            <w:p w14:paraId="2B9EF44B" w14:textId="0F408ED2" w:rsidR="00652803" w:rsidRPr="009505B1" w:rsidRDefault="00F72E7D" w:rsidP="00F72E7D">
              <w:pPr>
                <w:pStyle w:val="TOCHeader"/>
              </w:pPr>
              <w:r>
                <w:t>Complaints…………………………………………………………………………………………………………………7</w:t>
              </w:r>
            </w:p>
          </w:sdtContent>
        </w:sdt>
      </w:sdtContent>
    </w:sdt>
    <w:p w14:paraId="60222081" w14:textId="77777777" w:rsidR="00C93E2F" w:rsidRPr="009505B1" w:rsidRDefault="00C93E2F" w:rsidP="009505B1">
      <w:pPr>
        <w:pStyle w:val="TOCHeader"/>
        <w:numPr>
          <w:ilvl w:val="0"/>
          <w:numId w:val="0"/>
        </w:numPr>
        <w:ind w:left="707"/>
      </w:pPr>
    </w:p>
    <w:p w14:paraId="2DDAD56C" w14:textId="77777777" w:rsidR="00C93E2F" w:rsidRPr="000C0611" w:rsidRDefault="00C93E2F" w:rsidP="002D6247">
      <w:pPr>
        <w:rPr>
          <w:rFonts w:ascii="Aptos" w:hAnsi="Aptos"/>
          <w:b/>
          <w:bCs/>
        </w:rPr>
      </w:pPr>
    </w:p>
    <w:p w14:paraId="3C83296A" w14:textId="332FB488" w:rsidR="00C93E2F" w:rsidRPr="000C0611" w:rsidRDefault="00C93E2F" w:rsidP="002D6247">
      <w:pPr>
        <w:rPr>
          <w:rFonts w:ascii="Aptos" w:hAnsi="Aptos"/>
          <w:b/>
          <w:bCs/>
        </w:rPr>
      </w:pPr>
    </w:p>
    <w:p w14:paraId="48FF0BAA" w14:textId="77777777" w:rsidR="00A23D46" w:rsidRDefault="00A23D46" w:rsidP="009505B1">
      <w:pPr>
        <w:pStyle w:val="SectionTitle"/>
        <w:outlineLvl w:val="0"/>
        <w:sectPr w:rsidR="00A23D46" w:rsidSect="008A1B4E">
          <w:headerReference w:type="default" r:id="rId17"/>
          <w:footerReference w:type="default" r:id="rId18"/>
          <w:pgSz w:w="11906" w:h="16838"/>
          <w:pgMar w:top="1021" w:right="851" w:bottom="1021" w:left="567" w:header="709" w:footer="567" w:gutter="0"/>
          <w:pgNumType w:start="2"/>
          <w:cols w:space="708"/>
          <w:docGrid w:linePitch="360"/>
        </w:sectPr>
      </w:pPr>
    </w:p>
    <w:p w14:paraId="275F48C2" w14:textId="43EAC5E0" w:rsidR="00C93E2F" w:rsidRPr="000C0611" w:rsidRDefault="0012439D" w:rsidP="009505B1">
      <w:pPr>
        <w:pStyle w:val="SectionTitle"/>
        <w:outlineLvl w:val="0"/>
      </w:pPr>
      <w:r>
        <w:lastRenderedPageBreak/>
        <w:t>Introduction</w:t>
      </w:r>
    </w:p>
    <w:p w14:paraId="3571D479" w14:textId="282DC0E8" w:rsidR="006B360A" w:rsidRPr="000C0611" w:rsidRDefault="0012439D" w:rsidP="00E25164">
      <w:pPr>
        <w:pStyle w:val="Text"/>
        <w:numPr>
          <w:ilvl w:val="0"/>
          <w:numId w:val="25"/>
        </w:numPr>
      </w:pPr>
      <w:r>
        <w:t>In operating this policy, Academy of Northern Ballet seeks to ensure that the principles of freedom of expression are upheld and balanced with the need to protect the welfare of both staff and students, as well as visiting organisations, artists, and the public, to protect the organisation’s reputation both in the UK, and abroad.</w:t>
      </w:r>
    </w:p>
    <w:p w14:paraId="7709C3AF" w14:textId="77777777" w:rsidR="006B360A" w:rsidRPr="000C0611" w:rsidRDefault="006B360A" w:rsidP="00E25164">
      <w:pPr>
        <w:spacing w:line="276" w:lineRule="auto"/>
        <w:ind w:left="1440"/>
        <w:rPr>
          <w:rFonts w:ascii="Aptos" w:hAnsi="Aptos"/>
          <w:b/>
          <w:bCs/>
          <w:color w:val="000000" w:themeColor="text1"/>
        </w:rPr>
      </w:pPr>
    </w:p>
    <w:p w14:paraId="5EF07503" w14:textId="2AB32889" w:rsidR="006B360A" w:rsidRPr="0012439D" w:rsidRDefault="0012439D" w:rsidP="00E25164">
      <w:pPr>
        <w:pStyle w:val="SectionTitle"/>
        <w:numPr>
          <w:ilvl w:val="0"/>
          <w:numId w:val="25"/>
        </w:numPr>
        <w:rPr>
          <w:b w:val="0"/>
          <w:bCs w:val="0"/>
          <w:sz w:val="22"/>
          <w:szCs w:val="22"/>
        </w:rPr>
      </w:pPr>
      <w:r w:rsidRPr="0012439D">
        <w:rPr>
          <w:b w:val="0"/>
          <w:bCs w:val="0"/>
          <w:color w:val="auto"/>
          <w:sz w:val="22"/>
          <w:szCs w:val="22"/>
        </w:rPr>
        <w:t>Th</w:t>
      </w:r>
      <w:hyperlink r:id="rId19">
        <w:r w:rsidRPr="0012439D">
          <w:rPr>
            <w:b w:val="0"/>
            <w:bCs w:val="0"/>
            <w:color w:val="auto"/>
            <w:sz w:val="22"/>
            <w:szCs w:val="22"/>
          </w:rPr>
          <w:t xml:space="preserve">e </w:t>
        </w:r>
      </w:hyperlink>
      <w:hyperlink r:id="rId20">
        <w:r w:rsidRPr="0012439D">
          <w:rPr>
            <w:b w:val="0"/>
            <w:bCs w:val="0"/>
            <w:color w:val="0000FF"/>
            <w:sz w:val="22"/>
            <w:szCs w:val="22"/>
            <w:u w:val="single" w:color="0000FF"/>
          </w:rPr>
          <w:t>Higher Education (Freedom of Speech) Act 2023</w:t>
        </w:r>
      </w:hyperlink>
      <w:hyperlink r:id="rId21">
        <w:r w:rsidRPr="0012439D">
          <w:rPr>
            <w:rFonts w:ascii="Calibri" w:eastAsia="Calibri" w:hAnsi="Calibri" w:cs="Calibri"/>
            <w:b w:val="0"/>
            <w:bCs w:val="0"/>
            <w:i/>
            <w:sz w:val="22"/>
            <w:szCs w:val="22"/>
          </w:rPr>
          <w:t xml:space="preserve"> </w:t>
        </w:r>
      </w:hyperlink>
      <w:r w:rsidRPr="0012439D">
        <w:rPr>
          <w:b w:val="0"/>
          <w:bCs w:val="0"/>
          <w:color w:val="auto"/>
          <w:sz w:val="22"/>
          <w:szCs w:val="22"/>
        </w:rPr>
        <w:t xml:space="preserve">sets out the future direction for the legislation and the main duties of universities. </w:t>
      </w:r>
    </w:p>
    <w:p w14:paraId="532884FD" w14:textId="62D750BC" w:rsidR="0012439D" w:rsidRPr="00E25164" w:rsidRDefault="0012439D" w:rsidP="00E25164">
      <w:pPr>
        <w:pStyle w:val="ListParagraph"/>
        <w:numPr>
          <w:ilvl w:val="0"/>
          <w:numId w:val="25"/>
        </w:numPr>
        <w:ind w:right="245"/>
        <w:rPr>
          <w:rFonts w:asciiTheme="minorHAnsi" w:hAnsiTheme="minorHAnsi"/>
        </w:rPr>
      </w:pPr>
      <w:r w:rsidRPr="00E25164">
        <w:rPr>
          <w:rFonts w:asciiTheme="minorHAnsi" w:hAnsiTheme="minorHAnsi"/>
        </w:rPr>
        <w:t xml:space="preserve">In </w:t>
      </w:r>
      <w:r w:rsidRPr="00E25164">
        <w:rPr>
          <w:rFonts w:asciiTheme="minorHAnsi" w:hAnsiTheme="minorHAnsi"/>
        </w:rPr>
        <w:t xml:space="preserve">April 2025 the Secretary of State for Education signed Commencement Regulations to bring into force, from 1 August 2025, the following provisions of the Freedom of Speech Act: </w:t>
      </w:r>
    </w:p>
    <w:p w14:paraId="5482BCFE" w14:textId="77777777" w:rsidR="0012439D" w:rsidRPr="0012439D" w:rsidRDefault="0012439D" w:rsidP="0012439D">
      <w:pPr>
        <w:spacing w:line="259" w:lineRule="auto"/>
        <w:ind w:left="720"/>
        <w:rPr>
          <w:rFonts w:asciiTheme="minorHAnsi" w:hAnsiTheme="minorHAnsi"/>
        </w:rPr>
      </w:pPr>
      <w:r w:rsidRPr="0012439D">
        <w:rPr>
          <w:rFonts w:asciiTheme="minorHAnsi" w:hAnsiTheme="minorHAnsi"/>
        </w:rPr>
        <w:t xml:space="preserve"> </w:t>
      </w:r>
    </w:p>
    <w:p w14:paraId="3699495F" w14:textId="77777777" w:rsidR="0012439D" w:rsidRPr="0012439D" w:rsidRDefault="0012439D" w:rsidP="0012439D">
      <w:pPr>
        <w:ind w:left="1014" w:right="245"/>
        <w:rPr>
          <w:rFonts w:asciiTheme="minorHAnsi" w:hAnsiTheme="minorHAnsi"/>
        </w:rPr>
      </w:pPr>
      <w:r w:rsidRPr="0012439D">
        <w:rPr>
          <w:rFonts w:asciiTheme="minorHAnsi" w:hAnsiTheme="minorHAnsi"/>
        </w:rPr>
        <w:t xml:space="preserve">Section 1: </w:t>
      </w:r>
    </w:p>
    <w:p w14:paraId="31A086F9" w14:textId="77777777" w:rsidR="0012439D" w:rsidRPr="00E25164" w:rsidRDefault="0012439D" w:rsidP="00E25164">
      <w:pPr>
        <w:pStyle w:val="ListParagraph"/>
        <w:widowControl/>
        <w:numPr>
          <w:ilvl w:val="0"/>
          <w:numId w:val="22"/>
        </w:numPr>
        <w:spacing w:after="4" w:line="248" w:lineRule="auto"/>
        <w:ind w:right="245"/>
        <w:rPr>
          <w:rFonts w:asciiTheme="minorHAnsi" w:hAnsiTheme="minorHAnsi"/>
        </w:rPr>
      </w:pPr>
      <w:r w:rsidRPr="00E25164">
        <w:rPr>
          <w:rFonts w:asciiTheme="minorHAnsi" w:hAnsiTheme="minorHAnsi"/>
        </w:rPr>
        <w:t xml:space="preserve">The duty on Higher Education providers to take reasonably practicable steps to secure freedom of speech within the law, having </w:t>
      </w:r>
      <w:proofErr w:type="gramStart"/>
      <w:r w:rsidRPr="00E25164">
        <w:rPr>
          <w:rFonts w:asciiTheme="minorHAnsi" w:hAnsiTheme="minorHAnsi"/>
        </w:rPr>
        <w:t>particular regard</w:t>
      </w:r>
      <w:proofErr w:type="gramEnd"/>
      <w:r w:rsidRPr="00E25164">
        <w:rPr>
          <w:rFonts w:asciiTheme="minorHAnsi" w:hAnsiTheme="minorHAnsi"/>
        </w:rPr>
        <w:t xml:space="preserve"> to the importance of freedom of speech. </w:t>
      </w:r>
    </w:p>
    <w:p w14:paraId="7666C08A" w14:textId="77777777" w:rsidR="0012439D" w:rsidRPr="00E25164" w:rsidRDefault="0012439D" w:rsidP="00E25164">
      <w:pPr>
        <w:pStyle w:val="ListParagraph"/>
        <w:widowControl/>
        <w:numPr>
          <w:ilvl w:val="0"/>
          <w:numId w:val="22"/>
        </w:numPr>
        <w:spacing w:after="4" w:line="248" w:lineRule="auto"/>
        <w:ind w:right="245"/>
        <w:rPr>
          <w:rFonts w:asciiTheme="minorHAnsi" w:hAnsiTheme="minorHAnsi"/>
        </w:rPr>
      </w:pPr>
      <w:r w:rsidRPr="00E25164">
        <w:rPr>
          <w:rFonts w:asciiTheme="minorHAnsi" w:hAnsiTheme="minorHAnsi"/>
        </w:rPr>
        <w:t xml:space="preserve">The ban on non-disclosure agreements for staff and students at Higher Education providers in cases of bullying, harassment and sexual misconduct. </w:t>
      </w:r>
    </w:p>
    <w:p w14:paraId="5EF57647" w14:textId="77777777" w:rsidR="0012439D" w:rsidRPr="00E25164" w:rsidRDefault="0012439D" w:rsidP="00E25164">
      <w:pPr>
        <w:pStyle w:val="ListParagraph"/>
        <w:widowControl/>
        <w:numPr>
          <w:ilvl w:val="0"/>
          <w:numId w:val="22"/>
        </w:numPr>
        <w:spacing w:after="4" w:line="248" w:lineRule="auto"/>
        <w:ind w:right="245"/>
        <w:rPr>
          <w:rFonts w:asciiTheme="minorHAnsi" w:hAnsiTheme="minorHAnsi"/>
        </w:rPr>
      </w:pPr>
      <w:r w:rsidRPr="00E25164">
        <w:rPr>
          <w:rFonts w:asciiTheme="minorHAnsi" w:hAnsiTheme="minorHAnsi"/>
        </w:rPr>
        <w:t xml:space="preserve">The duty on Higher Education providers to put in place a code of practice on freedom of speech and academic freedom. </w:t>
      </w:r>
    </w:p>
    <w:p w14:paraId="09C75D49" w14:textId="77777777" w:rsidR="0012439D" w:rsidRPr="00E25164" w:rsidRDefault="0012439D" w:rsidP="00E25164">
      <w:pPr>
        <w:pStyle w:val="ListParagraph"/>
        <w:widowControl/>
        <w:numPr>
          <w:ilvl w:val="0"/>
          <w:numId w:val="22"/>
        </w:numPr>
        <w:spacing w:after="4" w:line="248" w:lineRule="auto"/>
        <w:ind w:right="245"/>
        <w:rPr>
          <w:rFonts w:asciiTheme="minorHAnsi" w:hAnsiTheme="minorHAnsi"/>
        </w:rPr>
      </w:pPr>
      <w:r w:rsidRPr="00E25164">
        <w:rPr>
          <w:rFonts w:asciiTheme="minorHAnsi" w:hAnsiTheme="minorHAnsi"/>
        </w:rPr>
        <w:t xml:space="preserve">The duty on Higher Education providers to promote freedom of speech.  </w:t>
      </w:r>
    </w:p>
    <w:p w14:paraId="405264AE" w14:textId="77777777" w:rsidR="0012439D" w:rsidRPr="0012439D" w:rsidRDefault="0012439D" w:rsidP="0012439D">
      <w:pPr>
        <w:spacing w:line="259" w:lineRule="auto"/>
        <w:ind w:left="720"/>
        <w:rPr>
          <w:rFonts w:asciiTheme="minorHAnsi" w:hAnsiTheme="minorHAnsi"/>
        </w:rPr>
      </w:pPr>
      <w:r w:rsidRPr="0012439D">
        <w:rPr>
          <w:rFonts w:asciiTheme="minorHAnsi" w:hAnsiTheme="minorHAnsi"/>
        </w:rPr>
        <w:t xml:space="preserve"> </w:t>
      </w:r>
    </w:p>
    <w:p w14:paraId="7F95AC32" w14:textId="77777777" w:rsidR="004248F8" w:rsidRDefault="0012439D" w:rsidP="0012439D">
      <w:pPr>
        <w:ind w:left="1107" w:right="245"/>
        <w:rPr>
          <w:rFonts w:asciiTheme="minorHAnsi" w:hAnsiTheme="minorHAnsi"/>
        </w:rPr>
      </w:pPr>
      <w:r w:rsidRPr="0012439D">
        <w:rPr>
          <w:rFonts w:asciiTheme="minorHAnsi" w:hAnsiTheme="minorHAnsi"/>
        </w:rPr>
        <w:t xml:space="preserve">Section 2: </w:t>
      </w:r>
    </w:p>
    <w:p w14:paraId="33ED32AA" w14:textId="249EEA77" w:rsidR="0012439D" w:rsidRPr="004248F8" w:rsidRDefault="0012439D" w:rsidP="004248F8">
      <w:pPr>
        <w:pStyle w:val="ListParagraph"/>
        <w:numPr>
          <w:ilvl w:val="0"/>
          <w:numId w:val="26"/>
        </w:numPr>
        <w:ind w:right="245"/>
        <w:rPr>
          <w:rFonts w:asciiTheme="minorHAnsi" w:hAnsiTheme="minorHAnsi"/>
        </w:rPr>
      </w:pPr>
      <w:r w:rsidRPr="004248F8">
        <w:rPr>
          <w:rFonts w:asciiTheme="minorHAnsi" w:hAnsiTheme="minorHAnsi"/>
        </w:rPr>
        <w:t xml:space="preserve">The corresponding duties on constituent institutions.  </w:t>
      </w:r>
    </w:p>
    <w:p w14:paraId="2DBD7A3A" w14:textId="77777777" w:rsidR="0012439D" w:rsidRPr="0012439D" w:rsidRDefault="0012439D" w:rsidP="0012439D">
      <w:pPr>
        <w:spacing w:line="259" w:lineRule="auto"/>
        <w:ind w:left="720"/>
        <w:rPr>
          <w:rFonts w:asciiTheme="minorHAnsi" w:hAnsiTheme="minorHAnsi"/>
        </w:rPr>
      </w:pPr>
      <w:r w:rsidRPr="0012439D">
        <w:rPr>
          <w:rFonts w:asciiTheme="minorHAnsi" w:hAnsiTheme="minorHAnsi"/>
        </w:rPr>
        <w:t xml:space="preserve"> </w:t>
      </w:r>
    </w:p>
    <w:p w14:paraId="55E535A2" w14:textId="77777777" w:rsidR="004248F8" w:rsidRDefault="0012439D" w:rsidP="0012439D">
      <w:pPr>
        <w:ind w:left="1078"/>
        <w:rPr>
          <w:rFonts w:asciiTheme="minorHAnsi" w:hAnsiTheme="minorHAnsi"/>
        </w:rPr>
      </w:pPr>
      <w:r w:rsidRPr="0012439D">
        <w:rPr>
          <w:rFonts w:asciiTheme="minorHAnsi" w:hAnsiTheme="minorHAnsi"/>
        </w:rPr>
        <w:t xml:space="preserve">Section 5: </w:t>
      </w:r>
    </w:p>
    <w:p w14:paraId="5906CE13" w14:textId="099C8D4B" w:rsidR="0012439D" w:rsidRPr="004248F8" w:rsidRDefault="0012439D" w:rsidP="004248F8">
      <w:pPr>
        <w:pStyle w:val="ListParagraph"/>
        <w:numPr>
          <w:ilvl w:val="0"/>
          <w:numId w:val="26"/>
        </w:numPr>
        <w:rPr>
          <w:rFonts w:asciiTheme="minorHAnsi" w:hAnsiTheme="minorHAnsi"/>
        </w:rPr>
      </w:pPr>
      <w:r w:rsidRPr="004248F8">
        <w:rPr>
          <w:rFonts w:asciiTheme="minorHAnsi" w:hAnsiTheme="minorHAnsi"/>
        </w:rPr>
        <w:t xml:space="preserve">The duties on the Office for Students to promote freedom of speech and the power to give advice and share best practice. </w:t>
      </w:r>
    </w:p>
    <w:p w14:paraId="502761D5" w14:textId="77777777" w:rsidR="006B360A" w:rsidRPr="000C0611" w:rsidRDefault="006B360A" w:rsidP="006B360A">
      <w:pPr>
        <w:pStyle w:val="ListParagraph"/>
        <w:numPr>
          <w:ilvl w:val="0"/>
          <w:numId w:val="0"/>
        </w:numPr>
        <w:spacing w:line="276" w:lineRule="auto"/>
        <w:ind w:left="1499"/>
        <w:rPr>
          <w:rFonts w:ascii="Aptos" w:hAnsi="Aptos"/>
          <w:b/>
          <w:bCs/>
          <w:color w:val="000000" w:themeColor="text1"/>
          <w:szCs w:val="22"/>
        </w:rPr>
      </w:pPr>
    </w:p>
    <w:p w14:paraId="25A15096" w14:textId="3320CCE5" w:rsidR="006B360A" w:rsidRPr="004248F8" w:rsidRDefault="00E25164" w:rsidP="004248F8">
      <w:pPr>
        <w:pStyle w:val="ListParagraph"/>
        <w:numPr>
          <w:ilvl w:val="0"/>
          <w:numId w:val="25"/>
        </w:numPr>
        <w:ind w:right="245"/>
        <w:rPr>
          <w:rFonts w:asciiTheme="minorHAnsi" w:hAnsiTheme="minorHAnsi"/>
        </w:rPr>
      </w:pPr>
      <w:r w:rsidRPr="004248F8">
        <w:rPr>
          <w:rFonts w:asciiTheme="minorHAnsi" w:hAnsiTheme="minorHAnsi"/>
        </w:rPr>
        <w:t xml:space="preserve">To meet the Freedom of </w:t>
      </w:r>
      <w:proofErr w:type="gramStart"/>
      <w:r w:rsidRPr="004248F8">
        <w:rPr>
          <w:rFonts w:asciiTheme="minorHAnsi" w:hAnsiTheme="minorHAnsi"/>
        </w:rPr>
        <w:t>Speech</w:t>
      </w:r>
      <w:proofErr w:type="gramEnd"/>
      <w:r w:rsidRPr="004248F8">
        <w:rPr>
          <w:rFonts w:asciiTheme="minorHAnsi" w:hAnsiTheme="minorHAnsi"/>
        </w:rPr>
        <w:t xml:space="preserve"> Act this policy is underpinned by the core principles and ideas as outlined in the </w:t>
      </w:r>
      <w:r w:rsidRPr="004248F8">
        <w:rPr>
          <w:rFonts w:asciiTheme="minorHAnsi" w:hAnsiTheme="minorHAnsi"/>
          <w:color w:val="0000FF"/>
          <w:u w:val="single" w:color="0000FF"/>
        </w:rPr>
        <w:t>Equality and Human Rights Commission: Freedom of expression: a guide for higher education providers and students' unions in England and Wales</w:t>
      </w:r>
      <w:r w:rsidRPr="004248F8">
        <w:rPr>
          <w:rFonts w:asciiTheme="minorHAnsi" w:hAnsiTheme="minorHAnsi"/>
        </w:rPr>
        <w:t xml:space="preserve">  </w:t>
      </w:r>
    </w:p>
    <w:p w14:paraId="5304DA22" w14:textId="77777777" w:rsidR="00E25164" w:rsidRPr="00E25164" w:rsidRDefault="00E25164" w:rsidP="00E25164">
      <w:pPr>
        <w:spacing w:line="276" w:lineRule="auto"/>
        <w:ind w:left="1427"/>
        <w:rPr>
          <w:rFonts w:asciiTheme="minorHAnsi" w:hAnsiTheme="minorHAnsi"/>
          <w:b/>
          <w:bCs/>
          <w:sz w:val="28"/>
          <w:szCs w:val="32"/>
        </w:rPr>
      </w:pPr>
    </w:p>
    <w:p w14:paraId="0B2B9625" w14:textId="5BA891A0" w:rsidR="00C93E2F" w:rsidRDefault="00E25164" w:rsidP="009505B1">
      <w:pPr>
        <w:pStyle w:val="SectionHeading"/>
        <w:outlineLvl w:val="0"/>
      </w:pPr>
      <w:r>
        <w:t>Scope &amp; Principles</w:t>
      </w:r>
    </w:p>
    <w:p w14:paraId="470530C1" w14:textId="5FC59DDF" w:rsidR="00E25164" w:rsidRPr="004248F8" w:rsidRDefault="00E25164" w:rsidP="004248F8">
      <w:pPr>
        <w:pStyle w:val="ListParagraph"/>
        <w:numPr>
          <w:ilvl w:val="0"/>
          <w:numId w:val="25"/>
        </w:numPr>
        <w:ind w:right="245"/>
        <w:rPr>
          <w:rFonts w:asciiTheme="minorHAnsi" w:hAnsiTheme="minorHAnsi"/>
        </w:rPr>
      </w:pPr>
      <w:r w:rsidRPr="004248F8">
        <w:rPr>
          <w:rFonts w:asciiTheme="minorHAnsi" w:hAnsiTheme="minorHAnsi"/>
        </w:rPr>
        <w:t xml:space="preserve">This Policy applies to: </w:t>
      </w:r>
    </w:p>
    <w:p w14:paraId="2D2C32E2" w14:textId="615AFAD5" w:rsidR="00E25164" w:rsidRPr="004248F8" w:rsidRDefault="00E25164" w:rsidP="004248F8">
      <w:pPr>
        <w:pStyle w:val="ListParagraph"/>
        <w:widowControl/>
        <w:numPr>
          <w:ilvl w:val="1"/>
          <w:numId w:val="25"/>
        </w:numPr>
        <w:spacing w:after="26" w:line="248" w:lineRule="auto"/>
        <w:ind w:right="245"/>
        <w:rPr>
          <w:rFonts w:asciiTheme="minorHAnsi" w:hAnsiTheme="minorHAnsi"/>
        </w:rPr>
      </w:pPr>
      <w:r w:rsidRPr="004248F8">
        <w:rPr>
          <w:rFonts w:asciiTheme="minorHAnsi" w:hAnsiTheme="minorHAnsi"/>
        </w:rPr>
        <w:t xml:space="preserve">All </w:t>
      </w:r>
      <w:r w:rsidRPr="004248F8">
        <w:rPr>
          <w:rFonts w:asciiTheme="minorHAnsi" w:hAnsiTheme="minorHAnsi"/>
        </w:rPr>
        <w:t>staff (including guest teachers) who work on the MA Classical Ballet Performance</w:t>
      </w:r>
    </w:p>
    <w:p w14:paraId="2376A8EB" w14:textId="1B44F4F5" w:rsidR="00E25164" w:rsidRPr="004248F8" w:rsidRDefault="00E25164" w:rsidP="004248F8">
      <w:pPr>
        <w:pStyle w:val="ListParagraph"/>
        <w:widowControl/>
        <w:numPr>
          <w:ilvl w:val="1"/>
          <w:numId w:val="25"/>
        </w:numPr>
        <w:spacing w:after="4" w:line="248" w:lineRule="auto"/>
        <w:ind w:right="245"/>
        <w:rPr>
          <w:rFonts w:asciiTheme="minorHAnsi" w:hAnsiTheme="minorHAnsi"/>
        </w:rPr>
      </w:pPr>
      <w:r w:rsidRPr="004248F8">
        <w:rPr>
          <w:rFonts w:asciiTheme="minorHAnsi" w:hAnsiTheme="minorHAnsi"/>
        </w:rPr>
        <w:t xml:space="preserve">All registered </w:t>
      </w:r>
      <w:r w:rsidRPr="004248F8">
        <w:rPr>
          <w:rFonts w:asciiTheme="minorHAnsi" w:hAnsiTheme="minorHAnsi"/>
        </w:rPr>
        <w:t xml:space="preserve">MA </w:t>
      </w:r>
      <w:r w:rsidRPr="004248F8">
        <w:rPr>
          <w:rFonts w:asciiTheme="minorHAnsi" w:hAnsiTheme="minorHAnsi"/>
        </w:rPr>
        <w:t xml:space="preserve">students at the </w:t>
      </w:r>
      <w:r w:rsidRPr="004248F8">
        <w:rPr>
          <w:rFonts w:asciiTheme="minorHAnsi" w:hAnsiTheme="minorHAnsi"/>
        </w:rPr>
        <w:t>Academy</w:t>
      </w:r>
      <w:r w:rsidRPr="004248F8">
        <w:rPr>
          <w:rFonts w:asciiTheme="minorHAnsi" w:hAnsiTheme="minorHAnsi"/>
        </w:rPr>
        <w:t xml:space="preserve">  </w:t>
      </w:r>
    </w:p>
    <w:p w14:paraId="02E858FB" w14:textId="5B3E51AB" w:rsidR="00E25164" w:rsidRPr="004248F8" w:rsidRDefault="00E25164" w:rsidP="004248F8">
      <w:pPr>
        <w:pStyle w:val="ListParagraph"/>
        <w:numPr>
          <w:ilvl w:val="0"/>
          <w:numId w:val="25"/>
        </w:numPr>
        <w:ind w:right="396"/>
        <w:rPr>
          <w:rFonts w:asciiTheme="minorHAnsi" w:hAnsiTheme="minorHAnsi"/>
        </w:rPr>
      </w:pPr>
      <w:r w:rsidRPr="004248F8">
        <w:rPr>
          <w:rFonts w:asciiTheme="minorHAnsi" w:hAnsiTheme="minorHAnsi"/>
        </w:rPr>
        <w:t xml:space="preserve">The </w:t>
      </w:r>
      <w:r w:rsidRPr="004248F8">
        <w:rPr>
          <w:rFonts w:asciiTheme="minorHAnsi" w:hAnsiTheme="minorHAnsi"/>
        </w:rPr>
        <w:t>Academy</w:t>
      </w:r>
      <w:r w:rsidRPr="004248F8">
        <w:rPr>
          <w:rFonts w:asciiTheme="minorHAnsi" w:hAnsiTheme="minorHAnsi"/>
        </w:rPr>
        <w:t xml:space="preserve"> will usually allow most meetings and activities to proceed unless it has reasonable grounds for believing that an event is likely to: </w:t>
      </w:r>
    </w:p>
    <w:p w14:paraId="26AA430B" w14:textId="77777777" w:rsidR="00E25164" w:rsidRPr="004248F8" w:rsidRDefault="00E25164" w:rsidP="004248F8">
      <w:pPr>
        <w:pStyle w:val="ListParagraph"/>
        <w:widowControl/>
        <w:numPr>
          <w:ilvl w:val="1"/>
          <w:numId w:val="25"/>
        </w:numPr>
        <w:spacing w:after="4" w:line="248" w:lineRule="auto"/>
        <w:ind w:right="245"/>
        <w:rPr>
          <w:rFonts w:asciiTheme="minorHAnsi" w:hAnsiTheme="minorHAnsi"/>
        </w:rPr>
      </w:pPr>
      <w:r w:rsidRPr="004248F8">
        <w:rPr>
          <w:rFonts w:asciiTheme="minorHAnsi" w:hAnsiTheme="minorHAnsi"/>
        </w:rPr>
        <w:t xml:space="preserve">Lead to incitement to commit a criminal act </w:t>
      </w:r>
    </w:p>
    <w:p w14:paraId="6CDAB6C4" w14:textId="77777777" w:rsidR="00E25164" w:rsidRPr="004248F8" w:rsidRDefault="00E25164" w:rsidP="004248F8">
      <w:pPr>
        <w:pStyle w:val="ListParagraph"/>
        <w:widowControl/>
        <w:numPr>
          <w:ilvl w:val="1"/>
          <w:numId w:val="25"/>
        </w:numPr>
        <w:spacing w:after="4" w:line="248" w:lineRule="auto"/>
        <w:ind w:right="245"/>
        <w:rPr>
          <w:rFonts w:asciiTheme="minorHAnsi" w:hAnsiTheme="minorHAnsi"/>
        </w:rPr>
      </w:pPr>
      <w:r w:rsidRPr="004248F8">
        <w:rPr>
          <w:rFonts w:asciiTheme="minorHAnsi" w:hAnsiTheme="minorHAnsi"/>
        </w:rPr>
        <w:t xml:space="preserve">Lead to the expression of views in a manner which is contrary to civil or criminal law </w:t>
      </w:r>
    </w:p>
    <w:p w14:paraId="1DA26FC5" w14:textId="77777777" w:rsidR="00E25164" w:rsidRPr="004248F8" w:rsidRDefault="00E25164" w:rsidP="004248F8">
      <w:pPr>
        <w:pStyle w:val="ListParagraph"/>
        <w:widowControl/>
        <w:numPr>
          <w:ilvl w:val="1"/>
          <w:numId w:val="25"/>
        </w:numPr>
        <w:spacing w:after="4" w:line="248" w:lineRule="auto"/>
        <w:ind w:right="245"/>
        <w:rPr>
          <w:rFonts w:asciiTheme="minorHAnsi" w:hAnsiTheme="minorHAnsi"/>
        </w:rPr>
      </w:pPr>
      <w:r w:rsidRPr="004248F8">
        <w:rPr>
          <w:rFonts w:asciiTheme="minorHAnsi" w:hAnsiTheme="minorHAnsi"/>
        </w:rPr>
        <w:t xml:space="preserve">Lead knowingly to a breach of the peace </w:t>
      </w:r>
    </w:p>
    <w:p w14:paraId="7BA6A810" w14:textId="77777777" w:rsidR="00E25164" w:rsidRPr="004248F8" w:rsidRDefault="00E25164" w:rsidP="004248F8">
      <w:pPr>
        <w:pStyle w:val="ListParagraph"/>
        <w:widowControl/>
        <w:numPr>
          <w:ilvl w:val="1"/>
          <w:numId w:val="25"/>
        </w:numPr>
        <w:spacing w:after="4" w:line="248" w:lineRule="auto"/>
        <w:ind w:right="245"/>
        <w:rPr>
          <w:rFonts w:asciiTheme="minorHAnsi" w:hAnsiTheme="minorHAnsi"/>
        </w:rPr>
      </w:pPr>
      <w:r w:rsidRPr="004248F8">
        <w:rPr>
          <w:rFonts w:asciiTheme="minorHAnsi" w:hAnsiTheme="minorHAnsi"/>
        </w:rPr>
        <w:t xml:space="preserve">Be in direct support of an organisation whose aims, and objectives are illegal </w:t>
      </w:r>
    </w:p>
    <w:p w14:paraId="438A634D" w14:textId="5EB61829" w:rsidR="00E25164" w:rsidRPr="004248F8" w:rsidRDefault="00E25164" w:rsidP="004248F8">
      <w:pPr>
        <w:pStyle w:val="ListParagraph"/>
        <w:widowControl/>
        <w:numPr>
          <w:ilvl w:val="1"/>
          <w:numId w:val="25"/>
        </w:numPr>
        <w:spacing w:after="26" w:line="248" w:lineRule="auto"/>
        <w:ind w:right="245"/>
        <w:rPr>
          <w:rFonts w:asciiTheme="minorHAnsi" w:hAnsiTheme="minorHAnsi"/>
        </w:rPr>
      </w:pPr>
      <w:r w:rsidRPr="004248F8">
        <w:rPr>
          <w:rFonts w:asciiTheme="minorHAnsi" w:hAnsiTheme="minorHAnsi"/>
        </w:rPr>
        <w:t xml:space="preserve">Lead to the expression of subjective and biased views incompatible with the Mission, and Values of </w:t>
      </w:r>
      <w:r w:rsidRPr="004248F8">
        <w:rPr>
          <w:rFonts w:asciiTheme="minorHAnsi" w:hAnsiTheme="minorHAnsi"/>
        </w:rPr>
        <w:t>Northern Ballet</w:t>
      </w:r>
    </w:p>
    <w:p w14:paraId="2F10539F" w14:textId="0AC9B504" w:rsidR="00E25164" w:rsidRPr="004248F8" w:rsidRDefault="00E25164" w:rsidP="004248F8">
      <w:pPr>
        <w:pStyle w:val="ListParagraph"/>
        <w:widowControl/>
        <w:numPr>
          <w:ilvl w:val="1"/>
          <w:numId w:val="25"/>
        </w:numPr>
        <w:spacing w:after="26" w:line="248" w:lineRule="auto"/>
        <w:ind w:right="245"/>
        <w:rPr>
          <w:rFonts w:asciiTheme="minorHAnsi" w:hAnsiTheme="minorHAnsi"/>
        </w:rPr>
      </w:pPr>
      <w:r w:rsidRPr="004248F8">
        <w:rPr>
          <w:rFonts w:asciiTheme="minorHAnsi" w:hAnsiTheme="minorHAnsi"/>
        </w:rPr>
        <w:t xml:space="preserve">Be conducted in such a way as to infringe this policy </w:t>
      </w:r>
    </w:p>
    <w:p w14:paraId="2064BBA7" w14:textId="63A20288" w:rsidR="00E25164" w:rsidRPr="004248F8" w:rsidRDefault="00E25164" w:rsidP="004248F8">
      <w:pPr>
        <w:pStyle w:val="ListParagraph"/>
        <w:widowControl/>
        <w:numPr>
          <w:ilvl w:val="1"/>
          <w:numId w:val="25"/>
        </w:numPr>
        <w:spacing w:after="4" w:line="248" w:lineRule="auto"/>
        <w:ind w:right="245"/>
        <w:rPr>
          <w:rFonts w:asciiTheme="minorHAnsi" w:hAnsiTheme="minorHAnsi"/>
        </w:rPr>
      </w:pPr>
      <w:r w:rsidRPr="004248F8">
        <w:rPr>
          <w:rFonts w:asciiTheme="minorHAnsi" w:hAnsiTheme="minorHAnsi"/>
        </w:rPr>
        <w:t xml:space="preserve">Adversely affect the reputation and interests of </w:t>
      </w:r>
      <w:r w:rsidRPr="004248F8">
        <w:rPr>
          <w:rFonts w:asciiTheme="minorHAnsi" w:hAnsiTheme="minorHAnsi"/>
        </w:rPr>
        <w:t>Northern Ballet</w:t>
      </w:r>
    </w:p>
    <w:p w14:paraId="537FB4AF" w14:textId="7735FA43" w:rsidR="00E25164" w:rsidRPr="004248F8" w:rsidRDefault="00E25164" w:rsidP="004248F8">
      <w:pPr>
        <w:pStyle w:val="ListParagraph"/>
        <w:widowControl/>
        <w:numPr>
          <w:ilvl w:val="1"/>
          <w:numId w:val="25"/>
        </w:numPr>
        <w:spacing w:after="27" w:line="248" w:lineRule="auto"/>
        <w:ind w:right="245"/>
        <w:rPr>
          <w:rFonts w:asciiTheme="minorHAnsi" w:hAnsiTheme="minorHAnsi"/>
        </w:rPr>
      </w:pPr>
      <w:r w:rsidRPr="004248F8">
        <w:rPr>
          <w:rFonts w:asciiTheme="minorHAnsi" w:hAnsiTheme="minorHAnsi"/>
        </w:rPr>
        <w:lastRenderedPageBreak/>
        <w:t xml:space="preserve">Endanger the security and/or safety of the </w:t>
      </w:r>
      <w:r w:rsidRPr="004248F8">
        <w:rPr>
          <w:rFonts w:asciiTheme="minorHAnsi" w:hAnsiTheme="minorHAnsi"/>
        </w:rPr>
        <w:t>Northern Ballet</w:t>
      </w:r>
      <w:r w:rsidRPr="004248F8">
        <w:rPr>
          <w:rFonts w:asciiTheme="minorHAnsi" w:hAnsiTheme="minorHAnsi"/>
        </w:rPr>
        <w:t xml:space="preserve"> premises and people using the premises </w:t>
      </w:r>
    </w:p>
    <w:p w14:paraId="65436E32" w14:textId="77777777" w:rsidR="00E25164" w:rsidRPr="004248F8" w:rsidRDefault="00E25164" w:rsidP="004248F8">
      <w:pPr>
        <w:pStyle w:val="ListParagraph"/>
        <w:widowControl/>
        <w:numPr>
          <w:ilvl w:val="1"/>
          <w:numId w:val="25"/>
        </w:numPr>
        <w:spacing w:after="4" w:line="248" w:lineRule="auto"/>
        <w:ind w:right="245"/>
        <w:rPr>
          <w:rFonts w:asciiTheme="minorHAnsi" w:hAnsiTheme="minorHAnsi"/>
        </w:rPr>
      </w:pPr>
      <w:r w:rsidRPr="004248F8">
        <w:rPr>
          <w:rFonts w:asciiTheme="minorHAnsi" w:hAnsiTheme="minorHAnsi"/>
        </w:rPr>
        <w:t xml:space="preserve">Contravene health and safety or other relevant regulations </w:t>
      </w:r>
    </w:p>
    <w:p w14:paraId="5537B08C" w14:textId="7FBC0817" w:rsidR="00E25164" w:rsidRPr="004248F8" w:rsidRDefault="00E25164" w:rsidP="004248F8">
      <w:pPr>
        <w:spacing w:line="259" w:lineRule="auto"/>
        <w:rPr>
          <w:rFonts w:asciiTheme="minorHAnsi" w:hAnsiTheme="minorHAnsi"/>
        </w:rPr>
      </w:pPr>
    </w:p>
    <w:p w14:paraId="547CD7BB" w14:textId="63393726" w:rsidR="00E25164" w:rsidRPr="004248F8" w:rsidRDefault="004248F8" w:rsidP="004248F8">
      <w:pPr>
        <w:pStyle w:val="ListParagraph"/>
        <w:widowControl/>
        <w:numPr>
          <w:ilvl w:val="0"/>
          <w:numId w:val="25"/>
        </w:numPr>
        <w:spacing w:after="4" w:line="248" w:lineRule="auto"/>
        <w:ind w:right="245"/>
        <w:rPr>
          <w:rFonts w:asciiTheme="minorHAnsi" w:hAnsiTheme="minorHAnsi"/>
        </w:rPr>
      </w:pPr>
      <w:r>
        <w:rPr>
          <w:rFonts w:asciiTheme="minorHAnsi" w:hAnsiTheme="minorHAnsi"/>
        </w:rPr>
        <w:t>Northern Ballet</w:t>
      </w:r>
      <w:r w:rsidR="00E25164" w:rsidRPr="004248F8">
        <w:rPr>
          <w:rFonts w:asciiTheme="minorHAnsi" w:hAnsiTheme="minorHAnsi"/>
        </w:rPr>
        <w:t xml:space="preserve"> may ask for some review of some events promotion or delivery in relation to the </w:t>
      </w:r>
      <w:r w:rsidR="00E25164" w:rsidRPr="004248F8">
        <w:rPr>
          <w:rFonts w:asciiTheme="minorHAnsi" w:eastAsia="Calibri" w:hAnsiTheme="minorHAnsi" w:cs="Calibri"/>
        </w:rPr>
        <w:t xml:space="preserve">event being mindful and respectful of </w:t>
      </w:r>
      <w:r>
        <w:rPr>
          <w:rFonts w:asciiTheme="minorHAnsi" w:eastAsia="Calibri" w:hAnsiTheme="minorHAnsi" w:cs="Calibri"/>
        </w:rPr>
        <w:t>Northern Ballet</w:t>
      </w:r>
      <w:r w:rsidR="00E25164" w:rsidRPr="004248F8">
        <w:rPr>
          <w:rFonts w:asciiTheme="minorHAnsi" w:eastAsia="Calibri" w:hAnsiTheme="minorHAnsi" w:cs="Calibri"/>
        </w:rPr>
        <w:t xml:space="preserve">’s </w:t>
      </w:r>
      <w:hyperlink r:id="rId22">
        <w:r w:rsidR="00E25164" w:rsidRPr="004248F8">
          <w:rPr>
            <w:rFonts w:asciiTheme="minorHAnsi" w:hAnsiTheme="minorHAnsi"/>
            <w:u w:val="single" w:color="0000FF"/>
          </w:rPr>
          <w:t>vision and mission</w:t>
        </w:r>
      </w:hyperlink>
      <w:hyperlink r:id="rId23">
        <w:r w:rsidR="00E25164" w:rsidRPr="004248F8">
          <w:rPr>
            <w:rFonts w:asciiTheme="minorHAnsi" w:hAnsiTheme="minorHAnsi"/>
          </w:rPr>
          <w:t xml:space="preserve"> </w:t>
        </w:r>
      </w:hyperlink>
      <w:r w:rsidR="00E25164" w:rsidRPr="004248F8">
        <w:rPr>
          <w:rFonts w:asciiTheme="minorHAnsi" w:hAnsiTheme="minorHAnsi"/>
        </w:rPr>
        <w:t xml:space="preserve">before signing off agreement to the holding of any event on </w:t>
      </w:r>
      <w:r>
        <w:rPr>
          <w:rFonts w:asciiTheme="minorHAnsi" w:hAnsiTheme="minorHAnsi"/>
        </w:rPr>
        <w:t>the</w:t>
      </w:r>
      <w:r w:rsidR="00E25164" w:rsidRPr="004248F8">
        <w:rPr>
          <w:rFonts w:asciiTheme="minorHAnsi" w:hAnsiTheme="minorHAnsi"/>
        </w:rPr>
        <w:t xml:space="preserve"> premises. </w:t>
      </w:r>
      <w:r>
        <w:rPr>
          <w:rFonts w:asciiTheme="minorHAnsi" w:hAnsiTheme="minorHAnsi"/>
        </w:rPr>
        <w:t xml:space="preserve">Northern Ballet </w:t>
      </w:r>
      <w:r w:rsidR="00E25164" w:rsidRPr="004248F8">
        <w:rPr>
          <w:rFonts w:asciiTheme="minorHAnsi" w:hAnsiTheme="minorHAnsi"/>
        </w:rPr>
        <w:t>also reserve</w:t>
      </w:r>
      <w:r>
        <w:rPr>
          <w:rFonts w:asciiTheme="minorHAnsi" w:hAnsiTheme="minorHAnsi"/>
        </w:rPr>
        <w:t>s</w:t>
      </w:r>
      <w:r w:rsidR="00E25164" w:rsidRPr="004248F8">
        <w:rPr>
          <w:rFonts w:asciiTheme="minorHAnsi" w:hAnsiTheme="minorHAnsi"/>
        </w:rPr>
        <w:t xml:space="preserve"> the right to cancel any event if it considers it reasonably necessary to meet health and safety requirements. </w:t>
      </w:r>
    </w:p>
    <w:p w14:paraId="546CF7D9" w14:textId="4D152E50" w:rsidR="00E25164" w:rsidRPr="004248F8" w:rsidRDefault="00E25164" w:rsidP="004248F8">
      <w:pPr>
        <w:spacing w:line="259" w:lineRule="auto"/>
        <w:ind w:left="927" w:firstLine="48"/>
        <w:rPr>
          <w:rFonts w:asciiTheme="minorHAnsi" w:hAnsiTheme="minorHAnsi"/>
        </w:rPr>
      </w:pPr>
    </w:p>
    <w:p w14:paraId="689AE3C3" w14:textId="77777777" w:rsidR="004248F8" w:rsidRDefault="004248F8" w:rsidP="004248F8">
      <w:pPr>
        <w:pStyle w:val="ListParagraph"/>
        <w:widowControl/>
        <w:numPr>
          <w:ilvl w:val="0"/>
          <w:numId w:val="25"/>
        </w:numPr>
        <w:spacing w:after="4" w:line="248" w:lineRule="auto"/>
        <w:ind w:right="245"/>
        <w:rPr>
          <w:rFonts w:asciiTheme="minorHAnsi" w:hAnsiTheme="minorHAnsi"/>
        </w:rPr>
      </w:pPr>
      <w:r>
        <w:rPr>
          <w:rFonts w:asciiTheme="minorHAnsi" w:hAnsiTheme="minorHAnsi"/>
        </w:rPr>
        <w:t>Northern Ballet</w:t>
      </w:r>
      <w:r w:rsidR="00E25164" w:rsidRPr="004248F8">
        <w:rPr>
          <w:rFonts w:asciiTheme="minorHAnsi" w:hAnsiTheme="minorHAnsi"/>
        </w:rPr>
        <w:t xml:space="preserve"> engages in arts practice which </w:t>
      </w:r>
      <w:proofErr w:type="gramStart"/>
      <w:r w:rsidR="00E25164" w:rsidRPr="004248F8">
        <w:rPr>
          <w:rFonts w:asciiTheme="minorHAnsi" w:hAnsiTheme="minorHAnsi"/>
        </w:rPr>
        <w:t>has the ability to</w:t>
      </w:r>
      <w:proofErr w:type="gramEnd"/>
      <w:r w:rsidR="00E25164" w:rsidRPr="004248F8">
        <w:rPr>
          <w:rFonts w:asciiTheme="minorHAnsi" w:hAnsiTheme="minorHAnsi"/>
        </w:rPr>
        <w:t xml:space="preserve"> challenge perception, open discourse and connect to the thoughts and feelings of all human beings. We recognise that on occasions this may cause offence, challenge our way of thinking, and sometimes make us feel uncomfortable. We do wherever possible attempt to pre-empt this and find strategies to encourage an openness to the possibilities of working through this together. </w:t>
      </w:r>
    </w:p>
    <w:p w14:paraId="1920AE19" w14:textId="77777777" w:rsidR="004248F8" w:rsidRPr="004248F8" w:rsidRDefault="004248F8" w:rsidP="004248F8">
      <w:pPr>
        <w:ind w:left="360" w:hanging="360"/>
        <w:rPr>
          <w:rFonts w:asciiTheme="minorHAnsi" w:hAnsiTheme="minorHAnsi"/>
        </w:rPr>
      </w:pPr>
    </w:p>
    <w:p w14:paraId="18CA99B6" w14:textId="6C691A71" w:rsidR="00E25164" w:rsidRPr="004248F8" w:rsidRDefault="004248F8" w:rsidP="004248F8">
      <w:pPr>
        <w:pStyle w:val="ListParagraph"/>
        <w:widowControl/>
        <w:numPr>
          <w:ilvl w:val="1"/>
          <w:numId w:val="25"/>
        </w:numPr>
        <w:spacing w:after="4" w:line="248" w:lineRule="auto"/>
        <w:ind w:right="245"/>
        <w:rPr>
          <w:rFonts w:asciiTheme="minorHAnsi" w:hAnsiTheme="minorHAnsi"/>
        </w:rPr>
      </w:pPr>
      <w:r>
        <w:rPr>
          <w:rFonts w:asciiTheme="minorHAnsi" w:hAnsiTheme="minorHAnsi"/>
        </w:rPr>
        <w:t>Northern Ballet</w:t>
      </w:r>
      <w:r w:rsidR="00E25164" w:rsidRPr="004248F8">
        <w:rPr>
          <w:rFonts w:asciiTheme="minorHAnsi" w:hAnsiTheme="minorHAnsi"/>
        </w:rPr>
        <w:t xml:space="preserve"> believes that everyone has the right to free speech within the law. </w:t>
      </w:r>
    </w:p>
    <w:p w14:paraId="2F77A4B3" w14:textId="77777777" w:rsidR="00E25164" w:rsidRPr="004248F8" w:rsidRDefault="00E25164" w:rsidP="004248F8">
      <w:pPr>
        <w:widowControl/>
        <w:numPr>
          <w:ilvl w:val="1"/>
          <w:numId w:val="25"/>
        </w:numPr>
        <w:autoSpaceDE/>
        <w:autoSpaceDN/>
        <w:spacing w:after="33" w:line="248" w:lineRule="auto"/>
        <w:ind w:right="245"/>
        <w:rPr>
          <w:rFonts w:asciiTheme="minorHAnsi" w:hAnsiTheme="minorHAnsi"/>
        </w:rPr>
      </w:pPr>
      <w:r w:rsidRPr="004248F8">
        <w:rPr>
          <w:rFonts w:asciiTheme="minorHAnsi" w:hAnsiTheme="minorHAnsi"/>
        </w:rPr>
        <w:t xml:space="preserve">As a Higher Education provider, we will work to widen debate and challenge, never to narrow it. </w:t>
      </w:r>
    </w:p>
    <w:p w14:paraId="1BF628BE" w14:textId="77777777" w:rsidR="00E25164" w:rsidRPr="004248F8" w:rsidRDefault="00E25164" w:rsidP="004248F8">
      <w:pPr>
        <w:widowControl/>
        <w:numPr>
          <w:ilvl w:val="1"/>
          <w:numId w:val="25"/>
        </w:numPr>
        <w:autoSpaceDE/>
        <w:autoSpaceDN/>
        <w:spacing w:after="33" w:line="248" w:lineRule="auto"/>
        <w:ind w:right="245"/>
        <w:rPr>
          <w:rFonts w:asciiTheme="minorHAnsi" w:hAnsiTheme="minorHAnsi"/>
        </w:rPr>
      </w:pPr>
      <w:r w:rsidRPr="004248F8">
        <w:rPr>
          <w:rFonts w:asciiTheme="minorHAnsi" w:hAnsiTheme="minorHAnsi"/>
        </w:rPr>
        <w:t xml:space="preserve">Any decision about speakers and events should seek to promote and protect the right to freedom of expression. </w:t>
      </w:r>
    </w:p>
    <w:p w14:paraId="4D85BFF6" w14:textId="77777777" w:rsidR="00E25164" w:rsidRPr="004248F8" w:rsidRDefault="00E25164" w:rsidP="004248F8">
      <w:pPr>
        <w:widowControl/>
        <w:numPr>
          <w:ilvl w:val="1"/>
          <w:numId w:val="25"/>
        </w:numPr>
        <w:autoSpaceDE/>
        <w:autoSpaceDN/>
        <w:spacing w:after="4" w:line="248" w:lineRule="auto"/>
        <w:ind w:right="245"/>
        <w:rPr>
          <w:rFonts w:asciiTheme="minorHAnsi" w:hAnsiTheme="minorHAnsi"/>
        </w:rPr>
      </w:pPr>
      <w:r w:rsidRPr="004248F8">
        <w:rPr>
          <w:rFonts w:asciiTheme="minorHAnsi" w:hAnsiTheme="minorHAnsi"/>
        </w:rPr>
        <w:t xml:space="preserve">Peaceful protest is a protected form of expression; however, protest should not be allowed to shut down debate or infringe the rights of others. </w:t>
      </w:r>
    </w:p>
    <w:p w14:paraId="1F223063" w14:textId="77777777" w:rsidR="00E25164" w:rsidRPr="004248F8" w:rsidRDefault="00E25164" w:rsidP="004248F8">
      <w:pPr>
        <w:widowControl/>
        <w:numPr>
          <w:ilvl w:val="1"/>
          <w:numId w:val="25"/>
        </w:numPr>
        <w:autoSpaceDE/>
        <w:autoSpaceDN/>
        <w:spacing w:after="34" w:line="248" w:lineRule="auto"/>
        <w:ind w:right="245"/>
        <w:rPr>
          <w:rFonts w:asciiTheme="minorHAnsi" w:hAnsiTheme="minorHAnsi"/>
        </w:rPr>
      </w:pPr>
      <w:r w:rsidRPr="004248F8">
        <w:rPr>
          <w:rFonts w:asciiTheme="minorHAnsi" w:hAnsiTheme="minorHAnsi"/>
        </w:rPr>
        <w:t xml:space="preserve">Freedom of expression should not be abused for the purpose of unchallenged hatred or bigotry. </w:t>
      </w:r>
    </w:p>
    <w:p w14:paraId="7DA70EA4" w14:textId="2636DAE7" w:rsidR="00E25164" w:rsidRPr="004248F8" w:rsidRDefault="004248F8" w:rsidP="004248F8">
      <w:pPr>
        <w:widowControl/>
        <w:numPr>
          <w:ilvl w:val="1"/>
          <w:numId w:val="25"/>
        </w:numPr>
        <w:autoSpaceDE/>
        <w:autoSpaceDN/>
        <w:spacing w:after="4" w:line="248" w:lineRule="auto"/>
        <w:ind w:right="245"/>
        <w:rPr>
          <w:rFonts w:asciiTheme="minorHAnsi" w:hAnsiTheme="minorHAnsi"/>
        </w:rPr>
      </w:pPr>
      <w:r>
        <w:rPr>
          <w:rFonts w:asciiTheme="minorHAnsi" w:hAnsiTheme="minorHAnsi"/>
        </w:rPr>
        <w:t>Northern Ballet</w:t>
      </w:r>
      <w:r w:rsidR="00E25164" w:rsidRPr="004248F8">
        <w:rPr>
          <w:rFonts w:asciiTheme="minorHAnsi" w:hAnsiTheme="minorHAnsi"/>
        </w:rPr>
        <w:t xml:space="preserve"> will always aim to encourage balanced and respectful debate </w:t>
      </w:r>
    </w:p>
    <w:p w14:paraId="3E5CDA32" w14:textId="77777777" w:rsidR="00C93E2F" w:rsidRPr="00E25164" w:rsidRDefault="00C93E2F" w:rsidP="00C93E2F">
      <w:pPr>
        <w:pStyle w:val="ListParagraph"/>
        <w:numPr>
          <w:ilvl w:val="0"/>
          <w:numId w:val="0"/>
        </w:numPr>
        <w:spacing w:line="360" w:lineRule="auto"/>
        <w:ind w:left="720"/>
        <w:rPr>
          <w:rFonts w:asciiTheme="minorHAnsi" w:hAnsiTheme="minorHAnsi"/>
          <w:b/>
          <w:bCs/>
          <w:color w:val="156082" w:themeColor="accent1"/>
          <w:sz w:val="28"/>
          <w:szCs w:val="32"/>
        </w:rPr>
      </w:pPr>
    </w:p>
    <w:p w14:paraId="6BC99DFE" w14:textId="6736E0F5" w:rsidR="00C93E2F" w:rsidRPr="00E25164" w:rsidRDefault="004248F8" w:rsidP="009505B1">
      <w:pPr>
        <w:pStyle w:val="SectionHeading"/>
        <w:outlineLvl w:val="0"/>
        <w:rPr>
          <w:rFonts w:asciiTheme="minorHAnsi" w:hAnsiTheme="minorHAnsi"/>
        </w:rPr>
      </w:pPr>
      <w:r>
        <w:rPr>
          <w:rFonts w:asciiTheme="minorHAnsi" w:hAnsiTheme="minorHAnsi"/>
        </w:rPr>
        <w:t>Definitions</w:t>
      </w:r>
    </w:p>
    <w:p w14:paraId="28223835" w14:textId="5AED7749" w:rsidR="004248F8" w:rsidRDefault="004248F8" w:rsidP="004248F8">
      <w:pPr>
        <w:pStyle w:val="ListParagraph"/>
        <w:numPr>
          <w:ilvl w:val="0"/>
          <w:numId w:val="30"/>
        </w:numPr>
        <w:spacing w:after="175"/>
      </w:pPr>
      <w:r>
        <w:t xml:space="preserve">While they are often used interchangeably, freedom of speech and academic freedom are different terms that relate to each other. </w:t>
      </w:r>
    </w:p>
    <w:p w14:paraId="43D32112" w14:textId="77777777" w:rsidR="004248F8" w:rsidRDefault="004248F8" w:rsidP="004248F8">
      <w:pPr>
        <w:pStyle w:val="ListParagraph"/>
        <w:widowControl/>
        <w:numPr>
          <w:ilvl w:val="1"/>
          <w:numId w:val="30"/>
        </w:numPr>
        <w:spacing w:after="322" w:line="248" w:lineRule="auto"/>
        <w:ind w:right="245"/>
      </w:pPr>
      <w:r w:rsidRPr="004248F8">
        <w:rPr>
          <w:rFonts w:eastAsia="Calibri" w:cs="Calibri"/>
          <w:b/>
        </w:rPr>
        <w:t>Freedom of speech</w:t>
      </w:r>
      <w:r>
        <w:t xml:space="preserve"> means everyone has the right to express lawful views and opinions freely, in speech or in writing, without interference. The </w:t>
      </w:r>
      <w:proofErr w:type="spellStart"/>
      <w:r>
        <w:t>OfS</w:t>
      </w:r>
      <w:proofErr w:type="spellEnd"/>
      <w:r>
        <w:t xml:space="preserve"> stands for the widest possible definition of freedom of speech: anything within the law. </w:t>
      </w:r>
      <w:r>
        <w:rPr>
          <w:rFonts w:eastAsia="Calibri" w:cs="Calibri"/>
        </w:rPr>
        <w:t xml:space="preserve">Freedom of speech ‘within the law’ is protected. </w:t>
      </w:r>
      <w:r>
        <w:t>Unlawful speech is not protected.</w:t>
      </w:r>
      <w:r>
        <w:rPr>
          <w:sz w:val="20"/>
          <w:vertAlign w:val="superscript"/>
        </w:rPr>
        <w:footnoteReference w:id="1"/>
      </w:r>
      <w:r>
        <w:t xml:space="preserve"> </w:t>
      </w:r>
    </w:p>
    <w:p w14:paraId="15A884E3" w14:textId="77777777" w:rsidR="004248F8" w:rsidRDefault="004248F8" w:rsidP="004248F8">
      <w:pPr>
        <w:pStyle w:val="ListParagraph"/>
        <w:numPr>
          <w:ilvl w:val="1"/>
          <w:numId w:val="30"/>
        </w:numPr>
        <w:spacing w:after="306" w:line="249" w:lineRule="auto"/>
        <w:ind w:right="201"/>
      </w:pPr>
      <w:r>
        <w:t xml:space="preserve">Free ‘speech’ includes written materials and other forms of expression. It is not limited to the spoken word. </w:t>
      </w:r>
    </w:p>
    <w:p w14:paraId="7CFEA7AB" w14:textId="77777777" w:rsidR="004248F8" w:rsidRDefault="004248F8" w:rsidP="004248F8">
      <w:pPr>
        <w:pStyle w:val="ListParagraph"/>
        <w:widowControl/>
        <w:numPr>
          <w:ilvl w:val="1"/>
          <w:numId w:val="30"/>
        </w:numPr>
        <w:spacing w:after="4" w:line="248" w:lineRule="auto"/>
        <w:ind w:right="245"/>
      </w:pPr>
      <w:r w:rsidRPr="004248F8">
        <w:rPr>
          <w:rFonts w:eastAsia="Calibri" w:cs="Calibri"/>
          <w:b/>
        </w:rPr>
        <w:t>Academic freedom</w:t>
      </w:r>
      <w:r>
        <w:t xml:space="preserve"> means protecting the intellectual independence of academics to question and test received views and wisdom, and to put forward new ideas and controversial or unpopular opinions, without placing themselves in danger of losing their jobs or privileges.</w:t>
      </w:r>
      <w:r>
        <w:rPr>
          <w:sz w:val="20"/>
          <w:vertAlign w:val="superscript"/>
        </w:rPr>
        <w:footnoteReference w:id="2"/>
      </w:r>
      <w:r>
        <w:t xml:space="preserve"> </w:t>
      </w:r>
    </w:p>
    <w:p w14:paraId="50733598" w14:textId="7027F954" w:rsidR="004248F8" w:rsidRDefault="004248F8" w:rsidP="004248F8">
      <w:pPr>
        <w:spacing w:after="21" w:line="259" w:lineRule="auto"/>
        <w:ind w:left="360" w:firstLine="48"/>
      </w:pPr>
    </w:p>
    <w:p w14:paraId="6EDBE667" w14:textId="7ACBBE88" w:rsidR="004248F8" w:rsidRDefault="004248F8" w:rsidP="004248F8">
      <w:pPr>
        <w:pStyle w:val="ListParagraph"/>
        <w:widowControl/>
        <w:numPr>
          <w:ilvl w:val="0"/>
          <w:numId w:val="30"/>
        </w:numPr>
        <w:spacing w:after="7" w:line="239" w:lineRule="auto"/>
        <w:ind w:right="245"/>
      </w:pPr>
      <w:r w:rsidRPr="004248F8">
        <w:rPr>
          <w:color w:val="1A1A1A"/>
        </w:rPr>
        <w:t xml:space="preserve">Academic freedom should be the freedom of teachers and students to pursue knowledge and research without unreasonable interference or restriction from political stances, institutional regulations, or public pressure. Its basic elements include the freedom to inquire into any subject that evokes their </w:t>
      </w:r>
      <w:r>
        <w:t xml:space="preserve">intellectual </w:t>
      </w:r>
      <w:r w:rsidRPr="004248F8">
        <w:rPr>
          <w:color w:val="1A1A1A"/>
        </w:rPr>
        <w:t xml:space="preserve">concern; to present their findings to others; to publish their data and conclusions with limited control or censorship; and to work/study in the manner they consider professionally appropriate. We would hope that for </w:t>
      </w:r>
      <w:r>
        <w:rPr>
          <w:color w:val="1A1A1A"/>
        </w:rPr>
        <w:t>Academy of Northern Ballet Students</w:t>
      </w:r>
      <w:r w:rsidRPr="004248F8">
        <w:rPr>
          <w:color w:val="1A1A1A"/>
        </w:rPr>
        <w:t xml:space="preserve">, staff and visiting artists they would have the freedom to </w:t>
      </w:r>
      <w:r w:rsidRPr="004248F8">
        <w:rPr>
          <w:color w:val="1A1A1A"/>
        </w:rPr>
        <w:lastRenderedPageBreak/>
        <w:t xml:space="preserve">explore subjects that concern them and as a result to form open and objective conclusions for themselves and to be able to express these opinions. </w:t>
      </w:r>
    </w:p>
    <w:p w14:paraId="0522E3A0" w14:textId="09E89CE8" w:rsidR="004248F8" w:rsidRDefault="004248F8" w:rsidP="004248F8">
      <w:pPr>
        <w:spacing w:line="259" w:lineRule="auto"/>
        <w:ind w:left="360" w:firstLine="48"/>
      </w:pPr>
    </w:p>
    <w:p w14:paraId="26831B50" w14:textId="31A9BAD4" w:rsidR="004248F8" w:rsidRDefault="004248F8" w:rsidP="004248F8">
      <w:pPr>
        <w:pStyle w:val="ListParagraph"/>
        <w:widowControl/>
        <w:numPr>
          <w:ilvl w:val="0"/>
          <w:numId w:val="30"/>
        </w:numPr>
        <w:spacing w:after="4" w:line="248" w:lineRule="auto"/>
        <w:ind w:right="245"/>
      </w:pPr>
      <w:r>
        <w:t>Academy of Northern Ballet</w:t>
      </w:r>
      <w:r>
        <w:t xml:space="preserve"> encourages staff, students, and other parties to do this within the context of </w:t>
      </w:r>
      <w:r>
        <w:rPr>
          <w:rFonts w:eastAsia="Calibri" w:cs="Calibri"/>
        </w:rPr>
        <w:t xml:space="preserve">the </w:t>
      </w:r>
      <w:r>
        <w:rPr>
          <w:rFonts w:eastAsia="Calibri" w:cs="Calibri"/>
        </w:rPr>
        <w:t xml:space="preserve">academy’s </w:t>
      </w:r>
      <w:r>
        <w:t xml:space="preserve">values and within the legal objects of the </w:t>
      </w:r>
      <w:r>
        <w:t>academy</w:t>
      </w:r>
      <w:r>
        <w:t xml:space="preserve"> which includes the advancement of education in such manner as befits an inclusive and diverse arts higher education institution and cultural space. </w:t>
      </w:r>
    </w:p>
    <w:p w14:paraId="0EBB89A8" w14:textId="7F84EB3D" w:rsidR="004248F8" w:rsidRDefault="004248F8" w:rsidP="004248F8">
      <w:pPr>
        <w:spacing w:line="259" w:lineRule="auto"/>
        <w:ind w:left="360" w:firstLine="48"/>
      </w:pPr>
    </w:p>
    <w:p w14:paraId="4B9CB158" w14:textId="77777777" w:rsidR="004248F8" w:rsidRDefault="004248F8" w:rsidP="004248F8">
      <w:pPr>
        <w:pStyle w:val="ListParagraph"/>
        <w:widowControl/>
        <w:numPr>
          <w:ilvl w:val="0"/>
          <w:numId w:val="30"/>
        </w:numPr>
        <w:spacing w:after="4" w:line="248" w:lineRule="auto"/>
        <w:ind w:right="245"/>
      </w:pPr>
      <w:r>
        <w:t xml:space="preserve">Academic freedom and freedom of speech offer opportunities for freedom of expression where artistic development is supported. When we talk about freedom of expression, we mean both the spoken and written word, as well as physical actions, gestures and the display of images </w:t>
      </w:r>
      <w:r>
        <w:rPr>
          <w:rFonts w:eastAsia="Calibri" w:cs="Calibri"/>
        </w:rPr>
        <w:t>intended to show meaning. In this policy, ‘freedom of</w:t>
      </w:r>
      <w:r>
        <w:t xml:space="preserve"> </w:t>
      </w:r>
      <w:r>
        <w:rPr>
          <w:rFonts w:eastAsia="Calibri" w:cs="Calibri"/>
        </w:rPr>
        <w:t>expression’ also includes</w:t>
      </w:r>
      <w:r>
        <w:t xml:space="preserve"> </w:t>
      </w:r>
      <w:r>
        <w:rPr>
          <w:rFonts w:eastAsia="Calibri" w:cs="Calibri"/>
        </w:rPr>
        <w:t>‘freedom of speech.’</w:t>
      </w:r>
      <w:r>
        <w:t xml:space="preserve"> </w:t>
      </w:r>
    </w:p>
    <w:p w14:paraId="554C6977" w14:textId="31653F3F" w:rsidR="004248F8" w:rsidRDefault="004248F8" w:rsidP="004248F8">
      <w:pPr>
        <w:spacing w:line="259" w:lineRule="auto"/>
        <w:ind w:left="360" w:firstLine="48"/>
      </w:pPr>
    </w:p>
    <w:p w14:paraId="3CC9872D" w14:textId="71CFEDDB" w:rsidR="004248F8" w:rsidRDefault="004248F8" w:rsidP="004248F8">
      <w:pPr>
        <w:pStyle w:val="ListParagraph"/>
        <w:widowControl/>
        <w:numPr>
          <w:ilvl w:val="0"/>
          <w:numId w:val="30"/>
        </w:numPr>
        <w:spacing w:after="4" w:line="248" w:lineRule="auto"/>
        <w:ind w:right="245"/>
      </w:pPr>
      <w:r>
        <w:t xml:space="preserve">The </w:t>
      </w:r>
      <w:r>
        <w:t>Academy</w:t>
      </w:r>
      <w:r>
        <w:t xml:space="preserve"> seeks to conduct its affairs in an open and responsible manner and believes that everyone should have the right to speak freely: </w:t>
      </w:r>
    </w:p>
    <w:p w14:paraId="1A53A849" w14:textId="77777777" w:rsidR="004248F8" w:rsidRDefault="004248F8" w:rsidP="004248F8">
      <w:pPr>
        <w:pStyle w:val="ListParagraph"/>
        <w:widowControl/>
        <w:numPr>
          <w:ilvl w:val="1"/>
          <w:numId w:val="30"/>
        </w:numPr>
        <w:spacing w:after="4" w:line="248" w:lineRule="auto"/>
        <w:ind w:right="245"/>
      </w:pPr>
      <w:r>
        <w:t xml:space="preserve">Without fear of disciplinary action or any other sanction, provided they do so within the law </w:t>
      </w:r>
    </w:p>
    <w:p w14:paraId="166BB151" w14:textId="5B15E37B" w:rsidR="004248F8" w:rsidRDefault="004248F8" w:rsidP="004248F8">
      <w:pPr>
        <w:pStyle w:val="ListParagraph"/>
        <w:widowControl/>
        <w:numPr>
          <w:ilvl w:val="1"/>
          <w:numId w:val="30"/>
        </w:numPr>
        <w:spacing w:after="4" w:line="248" w:lineRule="auto"/>
        <w:ind w:right="245"/>
      </w:pPr>
      <w:r>
        <w:t xml:space="preserve">Within the broad scope of the </w:t>
      </w:r>
      <w:r w:rsidR="003309C0">
        <w:rPr>
          <w:rFonts w:eastAsia="Calibri" w:cs="Calibri"/>
        </w:rPr>
        <w:t xml:space="preserve">Academy’s </w:t>
      </w:r>
      <w:r w:rsidR="003309C0">
        <w:t>v</w:t>
      </w:r>
      <w:r>
        <w:t xml:space="preserve">alues </w:t>
      </w:r>
    </w:p>
    <w:p w14:paraId="3C7E3E21" w14:textId="7679604B" w:rsidR="004248F8" w:rsidRDefault="004248F8" w:rsidP="004248F8">
      <w:pPr>
        <w:pStyle w:val="ListParagraph"/>
        <w:widowControl/>
        <w:numPr>
          <w:ilvl w:val="1"/>
          <w:numId w:val="30"/>
        </w:numPr>
        <w:spacing w:after="93" w:line="248" w:lineRule="auto"/>
        <w:ind w:right="245"/>
      </w:pPr>
      <w:r>
        <w:t xml:space="preserve">And in accordance with this Policy and any other relevant </w:t>
      </w:r>
      <w:r w:rsidR="003309C0">
        <w:t>Academy</w:t>
      </w:r>
      <w:r>
        <w:t xml:space="preserve"> regulation </w:t>
      </w:r>
    </w:p>
    <w:p w14:paraId="1D3A3377" w14:textId="77777777" w:rsidR="004248F8" w:rsidRDefault="004248F8" w:rsidP="004248F8">
      <w:pPr>
        <w:pStyle w:val="ListParagraph"/>
        <w:widowControl/>
        <w:numPr>
          <w:ilvl w:val="0"/>
          <w:numId w:val="0"/>
        </w:numPr>
        <w:spacing w:after="93" w:line="248" w:lineRule="auto"/>
        <w:ind w:left="1440" w:right="245"/>
      </w:pPr>
    </w:p>
    <w:p w14:paraId="6D265A0D" w14:textId="294BDC37" w:rsidR="004248F8" w:rsidRDefault="004248F8" w:rsidP="004248F8">
      <w:pPr>
        <w:pStyle w:val="ListParagraph"/>
        <w:numPr>
          <w:ilvl w:val="0"/>
          <w:numId w:val="30"/>
        </w:numPr>
        <w:spacing w:after="151"/>
        <w:ind w:right="245"/>
      </w:pPr>
      <w:r>
        <w:t xml:space="preserve">The right to freedom of expression is a qualified rather than an absolute right which means that the rights of the individual must be balanced against the interests of society. Staff, students, and the external organisers of events have a responsibility to be </w:t>
      </w:r>
      <w:r w:rsidR="003309C0">
        <w:t>sensitive to</w:t>
      </w:r>
      <w:r>
        <w:t xml:space="preserve"> the </w:t>
      </w:r>
      <w:r w:rsidR="003309C0">
        <w:rPr>
          <w:rFonts w:eastAsia="Calibri" w:cs="Calibri"/>
        </w:rPr>
        <w:t xml:space="preserve">Academy’s </w:t>
      </w:r>
      <w:r>
        <w:t xml:space="preserve">values, to the diversity of its community and to show respect to all sections of that community. The right operates in the context of the law and the values of a democratic society.  </w:t>
      </w:r>
    </w:p>
    <w:p w14:paraId="798E0D76" w14:textId="77777777" w:rsidR="004248F8" w:rsidRDefault="004248F8" w:rsidP="004248F8">
      <w:pPr>
        <w:pStyle w:val="ListParagraph"/>
        <w:numPr>
          <w:ilvl w:val="0"/>
          <w:numId w:val="0"/>
        </w:numPr>
        <w:spacing w:after="151"/>
        <w:ind w:left="720" w:right="245"/>
      </w:pPr>
    </w:p>
    <w:p w14:paraId="735995A3" w14:textId="77777777" w:rsidR="004248F8" w:rsidRDefault="004248F8" w:rsidP="004248F8">
      <w:pPr>
        <w:pStyle w:val="ListParagraph"/>
        <w:widowControl/>
        <w:numPr>
          <w:ilvl w:val="0"/>
          <w:numId w:val="30"/>
        </w:numPr>
        <w:spacing w:after="4" w:line="248" w:lineRule="auto"/>
        <w:ind w:right="245"/>
      </w:pPr>
      <w:r>
        <w:t xml:space="preserve">It is limited, for example, by laws to protect others from violence, hatred, and discrimination, to protect national security and public safety, for the prevention of disorder or crime, to protect health or morals, for the protection of the reputation or rights of others, and to prevent the disclosure of information received in confidence. In particular, freedom of expression does not protect statements that constitute unlawful harassment, or incite violence or hatred against, other persons and groups, particularly by reference to their race (including language, national origin, or immigration status), religion or belief, sex or sexual orientation, age, disability, or gender reassignment </w:t>
      </w:r>
      <w:r>
        <w:rPr>
          <w:rFonts w:eastAsia="Calibri" w:cs="Calibri"/>
        </w:rPr>
        <w:t>(‘hate speech’).</w:t>
      </w:r>
      <w:r>
        <w:t xml:space="preserve"> </w:t>
      </w:r>
    </w:p>
    <w:p w14:paraId="4ECE843A" w14:textId="23B83708" w:rsidR="004248F8" w:rsidRDefault="004248F8" w:rsidP="004248F8">
      <w:pPr>
        <w:spacing w:line="259" w:lineRule="auto"/>
        <w:ind w:left="360" w:firstLine="48"/>
      </w:pPr>
    </w:p>
    <w:p w14:paraId="63B38234" w14:textId="13E27800" w:rsidR="004248F8" w:rsidRDefault="004248F8" w:rsidP="004248F8">
      <w:pPr>
        <w:pStyle w:val="ListParagraph"/>
        <w:widowControl/>
        <w:numPr>
          <w:ilvl w:val="0"/>
          <w:numId w:val="30"/>
        </w:numPr>
        <w:spacing w:after="4" w:line="248" w:lineRule="auto"/>
        <w:ind w:right="245"/>
      </w:pPr>
      <w:r>
        <w:t xml:space="preserve">This policy does not remove the obligation on employees to act at all relevant times in accordance </w:t>
      </w:r>
      <w:r>
        <w:rPr>
          <w:rFonts w:eastAsia="Calibri" w:cs="Calibri"/>
        </w:rPr>
        <w:t xml:space="preserve">with </w:t>
      </w:r>
      <w:r w:rsidR="003309C0">
        <w:rPr>
          <w:rFonts w:eastAsia="Calibri" w:cs="Calibri"/>
        </w:rPr>
        <w:t>Northern Ballet’s</w:t>
      </w:r>
      <w:r>
        <w:t xml:space="preserve"> employer policies. </w:t>
      </w:r>
    </w:p>
    <w:p w14:paraId="7896FC9F" w14:textId="47B3E032" w:rsidR="004248F8" w:rsidRDefault="004248F8" w:rsidP="004248F8">
      <w:pPr>
        <w:spacing w:line="259" w:lineRule="auto"/>
        <w:ind w:left="360" w:firstLine="48"/>
      </w:pPr>
    </w:p>
    <w:p w14:paraId="52223953" w14:textId="5494D95B" w:rsidR="004248F8" w:rsidRDefault="004248F8" w:rsidP="004248F8">
      <w:pPr>
        <w:pStyle w:val="ListParagraph"/>
        <w:widowControl/>
        <w:numPr>
          <w:ilvl w:val="0"/>
          <w:numId w:val="30"/>
        </w:numPr>
        <w:spacing w:after="60" w:line="248" w:lineRule="auto"/>
        <w:ind w:right="245"/>
      </w:pPr>
      <w:r>
        <w:t>Nothing in this policy shall be deemed to affect the rights of any person taking any steps pursuant to lawful industrial action or peaceful protest</w:t>
      </w:r>
      <w:r>
        <w:t>.</w:t>
      </w:r>
    </w:p>
    <w:p w14:paraId="39607E0C" w14:textId="77777777" w:rsidR="00C93E2F" w:rsidRPr="000C0611" w:rsidRDefault="00C93E2F" w:rsidP="00C93E2F">
      <w:pPr>
        <w:pStyle w:val="ListParagraph"/>
        <w:numPr>
          <w:ilvl w:val="0"/>
          <w:numId w:val="0"/>
        </w:numPr>
        <w:spacing w:line="360" w:lineRule="auto"/>
        <w:ind w:left="720"/>
        <w:rPr>
          <w:rFonts w:ascii="Aptos" w:hAnsi="Aptos"/>
          <w:b/>
          <w:bCs/>
          <w:color w:val="156082" w:themeColor="accent1"/>
          <w:sz w:val="28"/>
          <w:szCs w:val="32"/>
        </w:rPr>
      </w:pPr>
    </w:p>
    <w:p w14:paraId="6303CD35" w14:textId="5972D194" w:rsidR="00C93E2F" w:rsidRDefault="003309C0" w:rsidP="009505B1">
      <w:pPr>
        <w:pStyle w:val="SectionHeading"/>
        <w:outlineLvl w:val="0"/>
      </w:pPr>
      <w:r>
        <w:t>Responsibilities</w:t>
      </w:r>
    </w:p>
    <w:p w14:paraId="14F17F65" w14:textId="69E3A5C1" w:rsidR="003309C0" w:rsidRDefault="003309C0" w:rsidP="003309C0">
      <w:pPr>
        <w:pStyle w:val="ListParagraph"/>
        <w:numPr>
          <w:ilvl w:val="0"/>
          <w:numId w:val="34"/>
        </w:numPr>
        <w:spacing w:after="29"/>
        <w:ind w:right="365"/>
      </w:pPr>
      <w:r>
        <w:t xml:space="preserve">The Board and the Executive </w:t>
      </w:r>
      <w:r>
        <w:t xml:space="preserve">Director </w:t>
      </w:r>
      <w:r>
        <w:t>have a responsibility, whether the</w:t>
      </w:r>
      <w:r w:rsidRPr="003309C0">
        <w:rPr>
          <w:rFonts w:eastAsia="Calibri" w:cs="Calibri"/>
        </w:rPr>
        <w:t xml:space="preserve"> </w:t>
      </w:r>
      <w:r>
        <w:t xml:space="preserve">premises are being used in the normal course of business or by the external organisers of an event, to ensure that: </w:t>
      </w:r>
    </w:p>
    <w:p w14:paraId="0FB0F892" w14:textId="77777777" w:rsidR="003309C0" w:rsidRDefault="003309C0" w:rsidP="003309C0">
      <w:pPr>
        <w:pStyle w:val="ListParagraph"/>
        <w:widowControl/>
        <w:numPr>
          <w:ilvl w:val="1"/>
          <w:numId w:val="34"/>
        </w:numPr>
        <w:spacing w:after="4" w:line="248" w:lineRule="auto"/>
        <w:ind w:right="245"/>
      </w:pPr>
      <w:r>
        <w:t xml:space="preserve">The law is upheld </w:t>
      </w:r>
    </w:p>
    <w:p w14:paraId="133CB955" w14:textId="178BFD23" w:rsidR="003309C0" w:rsidRDefault="003309C0" w:rsidP="003309C0">
      <w:pPr>
        <w:pStyle w:val="ListParagraph"/>
        <w:widowControl/>
        <w:numPr>
          <w:ilvl w:val="1"/>
          <w:numId w:val="34"/>
        </w:numPr>
        <w:spacing w:after="26" w:line="248" w:lineRule="auto"/>
        <w:ind w:right="245"/>
      </w:pPr>
      <w:r>
        <w:t xml:space="preserve">The regulations of the school are upheld </w:t>
      </w:r>
    </w:p>
    <w:p w14:paraId="1B9E9F83" w14:textId="0E6B6B87" w:rsidR="003309C0" w:rsidRDefault="003309C0" w:rsidP="003309C0">
      <w:pPr>
        <w:pStyle w:val="ListParagraph"/>
        <w:widowControl/>
        <w:numPr>
          <w:ilvl w:val="1"/>
          <w:numId w:val="34"/>
        </w:numPr>
        <w:spacing w:after="4" w:line="248" w:lineRule="auto"/>
        <w:ind w:right="245"/>
      </w:pPr>
      <w:r>
        <w:t xml:space="preserve">Northern Ballet </w:t>
      </w:r>
      <w:r>
        <w:t xml:space="preserve">property is not damaged, or people (whether staff, students, or visitors) put at any risk </w:t>
      </w:r>
    </w:p>
    <w:p w14:paraId="31E94CDA" w14:textId="24229D02" w:rsidR="003309C0" w:rsidRDefault="003309C0" w:rsidP="003309C0">
      <w:pPr>
        <w:pStyle w:val="ListParagraph"/>
        <w:numPr>
          <w:ilvl w:val="0"/>
          <w:numId w:val="34"/>
        </w:numPr>
        <w:spacing w:after="38" w:line="259" w:lineRule="auto"/>
      </w:pPr>
      <w:r>
        <w:t xml:space="preserve">Northern Ballet </w:t>
      </w:r>
      <w:r>
        <w:t>prides itself on its aspirations to be inclusive, equal, and diverse. The culture of ifs staff, student</w:t>
      </w:r>
      <w:r>
        <w:t>s</w:t>
      </w:r>
      <w:r>
        <w:t xml:space="preserve"> and all other stake holders buy readily into its culture and values. As a result, the </w:t>
      </w:r>
      <w:r>
        <w:t>organisation</w:t>
      </w:r>
      <w:r>
        <w:t xml:space="preserve"> would encourage complete freedom of expression, encouraging individuals to be mindful and respectful of this inclusive culture. What we mean by this is that individuals should consider who would take offence and offer </w:t>
      </w:r>
      <w:r>
        <w:lastRenderedPageBreak/>
        <w:t xml:space="preserve">all points of view in the discourse including any counter arguments, without intended bias. </w:t>
      </w:r>
    </w:p>
    <w:p w14:paraId="5E361E8F" w14:textId="5107E6E8" w:rsidR="003309C0" w:rsidRDefault="003309C0" w:rsidP="003309C0">
      <w:pPr>
        <w:spacing w:line="259" w:lineRule="auto"/>
        <w:ind w:left="521"/>
      </w:pPr>
    </w:p>
    <w:p w14:paraId="5D3F4C35" w14:textId="77777777" w:rsidR="003309C0" w:rsidRDefault="003309C0" w:rsidP="003309C0">
      <w:pPr>
        <w:pStyle w:val="ListParagraph"/>
        <w:widowControl/>
        <w:numPr>
          <w:ilvl w:val="0"/>
          <w:numId w:val="34"/>
        </w:numPr>
        <w:spacing w:after="4" w:line="248" w:lineRule="auto"/>
        <w:ind w:right="245"/>
      </w:pPr>
      <w:r>
        <w:t xml:space="preserve">It shall be contrary to the policy to seek, by systematic or organised heckling, disruption or like activity, to prevent the lawful expression of views in accordance with this policy. </w:t>
      </w:r>
    </w:p>
    <w:p w14:paraId="605B7B8C" w14:textId="6A7835BF" w:rsidR="003309C0" w:rsidRDefault="003309C0" w:rsidP="003309C0">
      <w:pPr>
        <w:spacing w:line="259" w:lineRule="auto"/>
        <w:ind w:left="521"/>
      </w:pPr>
    </w:p>
    <w:p w14:paraId="309F9216" w14:textId="29D341D4" w:rsidR="003309C0" w:rsidRDefault="003309C0" w:rsidP="003309C0">
      <w:pPr>
        <w:pStyle w:val="ListParagraph"/>
        <w:widowControl/>
        <w:numPr>
          <w:ilvl w:val="0"/>
          <w:numId w:val="34"/>
        </w:numPr>
        <w:spacing w:after="4" w:line="248" w:lineRule="auto"/>
        <w:ind w:right="245"/>
      </w:pPr>
      <w:r>
        <w:t xml:space="preserve">Subject to the definitions in the application of the policy, it shall be contrary to this policy for any person or body to which this policy applies to take any action other than by reasonable and peaceful persuasion or peaceful protest, to prevent the holding of, or continuance of, any lecture, tutorial or other academic activity because of the lawful views held or expressed or which are reasonably likely to be expressed, whether or not within the </w:t>
      </w:r>
      <w:r>
        <w:t>Academy</w:t>
      </w:r>
      <w:r>
        <w:t>, by the academic concerned, in a space representing t</w:t>
      </w:r>
      <w:r>
        <w:t>he Academy</w:t>
      </w:r>
      <w:r>
        <w:t xml:space="preserve">. </w:t>
      </w:r>
    </w:p>
    <w:p w14:paraId="74B422DE" w14:textId="53847E03" w:rsidR="003309C0" w:rsidRDefault="003309C0" w:rsidP="003309C0">
      <w:pPr>
        <w:spacing w:line="259" w:lineRule="auto"/>
        <w:ind w:left="521"/>
      </w:pPr>
    </w:p>
    <w:p w14:paraId="51F3CD1A" w14:textId="3EEACB41" w:rsidR="003309C0" w:rsidRDefault="003309C0" w:rsidP="003309C0">
      <w:pPr>
        <w:pStyle w:val="ListParagraph"/>
        <w:widowControl/>
        <w:numPr>
          <w:ilvl w:val="0"/>
          <w:numId w:val="34"/>
        </w:numPr>
        <w:spacing w:after="4" w:line="248" w:lineRule="auto"/>
        <w:ind w:right="245"/>
      </w:pPr>
      <w:r>
        <w:t xml:space="preserve">Subject to the definitions in the application of the policy, it shall be contrary to the policy for any person or body to whom this policy applies to take any action other than by reasonable and peaceful persuasion or peaceful protest, to prevent any student or group of students from attending any lecture, tutorial or other academic activity required by, or properly associated with, the course for which they are duly enrolled because of the lawful views held or expressed or which are reasonably likely to be expressed as part of that academic activity, whether or not it takes place within the </w:t>
      </w:r>
      <w:r>
        <w:t>Academy</w:t>
      </w:r>
      <w:r>
        <w:t xml:space="preserve">. </w:t>
      </w:r>
    </w:p>
    <w:p w14:paraId="11103F8E" w14:textId="3BAF7845" w:rsidR="003309C0" w:rsidRDefault="003309C0" w:rsidP="003309C0">
      <w:pPr>
        <w:spacing w:line="259" w:lineRule="auto"/>
        <w:ind w:left="521"/>
      </w:pPr>
    </w:p>
    <w:p w14:paraId="3762EDA6" w14:textId="7D860810" w:rsidR="003309C0" w:rsidRDefault="003309C0" w:rsidP="003309C0">
      <w:pPr>
        <w:pStyle w:val="ListParagraph"/>
        <w:widowControl/>
        <w:numPr>
          <w:ilvl w:val="0"/>
          <w:numId w:val="34"/>
        </w:numPr>
        <w:spacing w:line="239" w:lineRule="auto"/>
        <w:ind w:right="245"/>
      </w:pPr>
      <w:r>
        <w:t xml:space="preserve">Everyone connected to the </w:t>
      </w:r>
      <w:r>
        <w:t>Academy</w:t>
      </w:r>
      <w:r>
        <w:t xml:space="preserve"> and its business have a responsibility not to abuse this right to bring the name of the </w:t>
      </w:r>
      <w:r>
        <w:t>Academy</w:t>
      </w:r>
      <w:r>
        <w:t xml:space="preserve"> into disrepute, nor as an alternative to agreed complaints and grievance channels. </w:t>
      </w:r>
    </w:p>
    <w:p w14:paraId="68384DAC" w14:textId="77777777" w:rsidR="00C93E2F" w:rsidRPr="000C0611" w:rsidRDefault="00C93E2F" w:rsidP="008A1B4E">
      <w:pPr>
        <w:pStyle w:val="SectionHeading"/>
        <w:numPr>
          <w:ilvl w:val="0"/>
          <w:numId w:val="0"/>
        </w:numPr>
        <w:ind w:left="1067"/>
      </w:pPr>
    </w:p>
    <w:p w14:paraId="4EBD8946" w14:textId="1C265265" w:rsidR="00C93E2F" w:rsidRPr="000C0611" w:rsidRDefault="00BE067C" w:rsidP="009505B1">
      <w:pPr>
        <w:pStyle w:val="SectionHeading"/>
        <w:outlineLvl w:val="0"/>
      </w:pPr>
      <w:r>
        <w:t>Legal Framework</w:t>
      </w:r>
    </w:p>
    <w:p w14:paraId="6CC756F6" w14:textId="66248119" w:rsidR="00BE067C" w:rsidRPr="00BE067C" w:rsidRDefault="00BE067C" w:rsidP="00BE067C">
      <w:pPr>
        <w:pStyle w:val="SectionTitle"/>
        <w:numPr>
          <w:ilvl w:val="0"/>
          <w:numId w:val="35"/>
        </w:numPr>
        <w:rPr>
          <w:rFonts w:asciiTheme="minorHAnsi" w:hAnsiTheme="minorHAnsi"/>
          <w:b w:val="0"/>
          <w:bCs w:val="0"/>
          <w:color w:val="auto"/>
          <w:sz w:val="22"/>
          <w:szCs w:val="22"/>
        </w:rPr>
      </w:pPr>
      <w:bookmarkStart w:id="0" w:name="_Toc21818"/>
      <w:r w:rsidRPr="00BE067C">
        <w:rPr>
          <w:rFonts w:asciiTheme="minorHAnsi" w:hAnsiTheme="minorHAnsi"/>
          <w:b w:val="0"/>
          <w:bCs w:val="0"/>
          <w:color w:val="auto"/>
          <w:sz w:val="22"/>
          <w:szCs w:val="22"/>
          <w:u w:color="000000"/>
        </w:rPr>
        <w:t xml:space="preserve">Education Act 1986 </w:t>
      </w:r>
      <w:bookmarkEnd w:id="0"/>
    </w:p>
    <w:p w14:paraId="366017AD" w14:textId="77777777" w:rsidR="00BE067C" w:rsidRPr="00BE067C" w:rsidRDefault="00BE067C" w:rsidP="00BE067C">
      <w:pPr>
        <w:pStyle w:val="SectionTitle"/>
        <w:numPr>
          <w:ilvl w:val="1"/>
          <w:numId w:val="35"/>
        </w:numPr>
        <w:rPr>
          <w:rFonts w:asciiTheme="minorHAnsi" w:hAnsiTheme="minorHAnsi"/>
          <w:b w:val="0"/>
          <w:bCs w:val="0"/>
          <w:color w:val="auto"/>
          <w:sz w:val="22"/>
          <w:szCs w:val="22"/>
        </w:rPr>
      </w:pPr>
      <w:r w:rsidRPr="00BE067C">
        <w:rPr>
          <w:rFonts w:asciiTheme="minorHAnsi" w:hAnsiTheme="minorHAnsi"/>
          <w:b w:val="0"/>
          <w:bCs w:val="0"/>
          <w:color w:val="auto"/>
          <w:sz w:val="22"/>
          <w:szCs w:val="22"/>
          <w:u w:val="single" w:color="006699"/>
        </w:rPr>
        <w:t xml:space="preserve">Section 43 of the Education (No 2) Act 1986   </w:t>
      </w:r>
      <w:r w:rsidRPr="00BE067C">
        <w:rPr>
          <w:rFonts w:asciiTheme="minorHAnsi" w:hAnsiTheme="minorHAnsi"/>
          <w:b w:val="0"/>
          <w:bCs w:val="0"/>
          <w:color w:val="auto"/>
          <w:sz w:val="22"/>
          <w:szCs w:val="22"/>
        </w:rPr>
        <w:t xml:space="preserve">requires universities and colleges to ‘take such steps as are reasonably practicable’ to ensure that freedom of speech within the law is secured for their members, students, employees and visiting speakers. Section 43 also requires universities and colleges to issue, enforce and keep </w:t>
      </w:r>
      <w:proofErr w:type="gramStart"/>
      <w:r w:rsidRPr="00BE067C">
        <w:rPr>
          <w:rFonts w:asciiTheme="minorHAnsi" w:hAnsiTheme="minorHAnsi"/>
          <w:b w:val="0"/>
          <w:bCs w:val="0"/>
          <w:color w:val="auto"/>
          <w:sz w:val="22"/>
          <w:szCs w:val="22"/>
        </w:rPr>
        <w:t>up-to-date</w:t>
      </w:r>
      <w:proofErr w:type="gramEnd"/>
      <w:r w:rsidRPr="00BE067C">
        <w:rPr>
          <w:rFonts w:asciiTheme="minorHAnsi" w:hAnsiTheme="minorHAnsi"/>
          <w:b w:val="0"/>
          <w:bCs w:val="0"/>
          <w:color w:val="auto"/>
          <w:sz w:val="22"/>
          <w:szCs w:val="22"/>
        </w:rPr>
        <w:t xml:space="preserve"> a </w:t>
      </w:r>
      <w:proofErr w:type="gramStart"/>
      <w:r w:rsidRPr="00BE067C">
        <w:rPr>
          <w:rFonts w:asciiTheme="minorHAnsi" w:hAnsiTheme="minorHAnsi"/>
          <w:b w:val="0"/>
          <w:bCs w:val="0"/>
          <w:color w:val="auto"/>
          <w:sz w:val="22"/>
          <w:szCs w:val="22"/>
        </w:rPr>
        <w:t>free speech</w:t>
      </w:r>
      <w:proofErr w:type="gramEnd"/>
      <w:r w:rsidRPr="00BE067C">
        <w:rPr>
          <w:rFonts w:asciiTheme="minorHAnsi" w:hAnsiTheme="minorHAnsi"/>
          <w:b w:val="0"/>
          <w:bCs w:val="0"/>
          <w:color w:val="auto"/>
          <w:sz w:val="22"/>
          <w:szCs w:val="22"/>
        </w:rPr>
        <w:t xml:space="preserve"> code of practice. </w:t>
      </w:r>
    </w:p>
    <w:p w14:paraId="1F790883" w14:textId="199F8BB1" w:rsidR="00BE067C" w:rsidRPr="00BE067C" w:rsidRDefault="00BE067C" w:rsidP="00BE067C">
      <w:pPr>
        <w:pStyle w:val="SectionTitle"/>
        <w:numPr>
          <w:ilvl w:val="0"/>
          <w:numId w:val="0"/>
        </w:numPr>
        <w:ind w:left="707"/>
        <w:rPr>
          <w:rFonts w:asciiTheme="minorHAnsi" w:hAnsiTheme="minorHAnsi"/>
          <w:b w:val="0"/>
          <w:bCs w:val="0"/>
          <w:color w:val="auto"/>
          <w:sz w:val="22"/>
          <w:szCs w:val="22"/>
        </w:rPr>
      </w:pPr>
    </w:p>
    <w:bookmarkStart w:id="1" w:name="_Toc21819"/>
    <w:p w14:paraId="01485A11" w14:textId="217983A3" w:rsidR="00BE067C" w:rsidRPr="00BE067C" w:rsidRDefault="00BE067C" w:rsidP="00BE067C">
      <w:pPr>
        <w:pStyle w:val="SectionTitle"/>
        <w:numPr>
          <w:ilvl w:val="0"/>
          <w:numId w:val="35"/>
        </w:numPr>
        <w:rPr>
          <w:rFonts w:asciiTheme="minorHAnsi" w:hAnsiTheme="minorHAnsi"/>
          <w:b w:val="0"/>
          <w:bCs w:val="0"/>
          <w:color w:val="auto"/>
          <w:sz w:val="22"/>
          <w:szCs w:val="22"/>
        </w:rPr>
      </w:pPr>
      <w:r w:rsidRPr="00BE067C">
        <w:rPr>
          <w:rFonts w:asciiTheme="minorHAnsi" w:hAnsiTheme="minorHAnsi"/>
          <w:b w:val="0"/>
          <w:bCs w:val="0"/>
          <w:color w:val="auto"/>
          <w:sz w:val="22"/>
          <w:szCs w:val="22"/>
        </w:rPr>
        <w:fldChar w:fldCharType="begin"/>
      </w:r>
      <w:r w:rsidRPr="00BE067C">
        <w:rPr>
          <w:rFonts w:asciiTheme="minorHAnsi" w:hAnsiTheme="minorHAnsi"/>
          <w:b w:val="0"/>
          <w:bCs w:val="0"/>
          <w:color w:val="auto"/>
          <w:sz w:val="22"/>
          <w:szCs w:val="22"/>
        </w:rPr>
        <w:instrText>HYPERLINK "https://www.echr.coe.int/documents/d/echr/convention_ENG" \h</w:instrText>
      </w:r>
      <w:r w:rsidRPr="00BE067C">
        <w:rPr>
          <w:rFonts w:asciiTheme="minorHAnsi" w:hAnsiTheme="minorHAnsi"/>
          <w:b w:val="0"/>
          <w:bCs w:val="0"/>
          <w:color w:val="auto"/>
          <w:sz w:val="22"/>
          <w:szCs w:val="22"/>
        </w:rPr>
      </w:r>
      <w:r w:rsidRPr="00BE067C">
        <w:rPr>
          <w:rFonts w:asciiTheme="minorHAnsi" w:hAnsiTheme="minorHAnsi"/>
          <w:b w:val="0"/>
          <w:bCs w:val="0"/>
          <w:color w:val="auto"/>
          <w:sz w:val="22"/>
          <w:szCs w:val="22"/>
        </w:rPr>
        <w:fldChar w:fldCharType="separate"/>
      </w:r>
      <w:r w:rsidRPr="00BE067C">
        <w:rPr>
          <w:rFonts w:asciiTheme="minorHAnsi" w:hAnsiTheme="minorHAnsi"/>
          <w:b w:val="0"/>
          <w:bCs w:val="0"/>
          <w:color w:val="auto"/>
          <w:sz w:val="22"/>
          <w:szCs w:val="22"/>
        </w:rPr>
        <w:t>European Convention on Human Rights</w:t>
      </w:r>
      <w:r w:rsidRPr="00BE067C">
        <w:rPr>
          <w:rFonts w:asciiTheme="minorHAnsi" w:hAnsiTheme="minorHAnsi"/>
          <w:b w:val="0"/>
          <w:bCs w:val="0"/>
          <w:color w:val="auto"/>
          <w:sz w:val="22"/>
          <w:szCs w:val="22"/>
        </w:rPr>
        <w:fldChar w:fldCharType="end"/>
      </w:r>
      <w:hyperlink r:id="rId24">
        <w:r w:rsidRPr="00BE067C">
          <w:rPr>
            <w:rFonts w:asciiTheme="minorHAnsi" w:hAnsiTheme="minorHAnsi"/>
            <w:b w:val="0"/>
            <w:bCs w:val="0"/>
            <w:color w:val="auto"/>
            <w:sz w:val="22"/>
            <w:szCs w:val="22"/>
            <w:u w:color="000000"/>
          </w:rPr>
          <w:t xml:space="preserve"> </w:t>
        </w:r>
      </w:hyperlink>
      <w:bookmarkEnd w:id="1"/>
    </w:p>
    <w:p w14:paraId="4FB3F4CC" w14:textId="77777777" w:rsidR="00BE067C" w:rsidRPr="00BE067C" w:rsidRDefault="00BE067C" w:rsidP="00BE067C">
      <w:pPr>
        <w:pStyle w:val="SectionTitle"/>
        <w:numPr>
          <w:ilvl w:val="1"/>
          <w:numId w:val="35"/>
        </w:numPr>
        <w:rPr>
          <w:rFonts w:asciiTheme="minorHAnsi" w:hAnsiTheme="minorHAnsi"/>
          <w:b w:val="0"/>
          <w:bCs w:val="0"/>
          <w:color w:val="auto"/>
          <w:sz w:val="22"/>
          <w:szCs w:val="22"/>
        </w:rPr>
      </w:pPr>
      <w:r w:rsidRPr="00BE067C">
        <w:rPr>
          <w:rFonts w:asciiTheme="minorHAnsi" w:eastAsia="Calibri" w:hAnsiTheme="minorHAnsi" w:cs="Calibri"/>
          <w:b w:val="0"/>
          <w:bCs w:val="0"/>
          <w:color w:val="auto"/>
          <w:sz w:val="22"/>
          <w:szCs w:val="22"/>
        </w:rPr>
        <w:t xml:space="preserve">Most of the higher education providers that are registered with the </w:t>
      </w:r>
      <w:proofErr w:type="spellStart"/>
      <w:r w:rsidRPr="00BE067C">
        <w:rPr>
          <w:rFonts w:asciiTheme="minorHAnsi" w:eastAsia="Calibri" w:hAnsiTheme="minorHAnsi" w:cs="Calibri"/>
          <w:b w:val="0"/>
          <w:bCs w:val="0"/>
          <w:color w:val="auto"/>
          <w:sz w:val="22"/>
          <w:szCs w:val="22"/>
        </w:rPr>
        <w:t>OfS</w:t>
      </w:r>
      <w:proofErr w:type="spellEnd"/>
      <w:r w:rsidRPr="00BE067C">
        <w:rPr>
          <w:rFonts w:asciiTheme="minorHAnsi" w:eastAsia="Calibri" w:hAnsiTheme="minorHAnsi" w:cs="Calibri"/>
          <w:b w:val="0"/>
          <w:bCs w:val="0"/>
          <w:color w:val="auto"/>
          <w:sz w:val="22"/>
          <w:szCs w:val="22"/>
        </w:rPr>
        <w:t xml:space="preserve"> are ‘public bodies’ for the </w:t>
      </w:r>
      <w:r w:rsidRPr="00BE067C">
        <w:rPr>
          <w:rFonts w:asciiTheme="minorHAnsi" w:hAnsiTheme="minorHAnsi"/>
          <w:b w:val="0"/>
          <w:bCs w:val="0"/>
          <w:color w:val="auto"/>
          <w:sz w:val="22"/>
          <w:szCs w:val="22"/>
        </w:rPr>
        <w:t xml:space="preserve">purposes of the Human Rights Act 1998 and so are bound by the European Convention on Human Rights (ECHR). </w:t>
      </w:r>
    </w:p>
    <w:p w14:paraId="45C31FE9" w14:textId="653E06A2" w:rsidR="00BE067C" w:rsidRPr="00BE067C" w:rsidRDefault="00BE067C" w:rsidP="00BE067C">
      <w:pPr>
        <w:pStyle w:val="SectionTitle"/>
        <w:numPr>
          <w:ilvl w:val="0"/>
          <w:numId w:val="35"/>
        </w:numPr>
        <w:rPr>
          <w:rFonts w:asciiTheme="minorHAnsi" w:hAnsiTheme="minorHAnsi"/>
          <w:b w:val="0"/>
          <w:bCs w:val="0"/>
          <w:color w:val="auto"/>
          <w:sz w:val="22"/>
          <w:szCs w:val="22"/>
        </w:rPr>
      </w:pPr>
      <w:bookmarkStart w:id="2" w:name="_Toc21820"/>
      <w:r w:rsidRPr="00BE067C">
        <w:rPr>
          <w:rFonts w:asciiTheme="minorHAnsi" w:hAnsiTheme="minorHAnsi"/>
          <w:b w:val="0"/>
          <w:bCs w:val="0"/>
          <w:color w:val="auto"/>
          <w:sz w:val="22"/>
          <w:szCs w:val="22"/>
          <w:u w:color="000000"/>
        </w:rPr>
        <w:t xml:space="preserve">Equality law considerations </w:t>
      </w:r>
      <w:bookmarkEnd w:id="2"/>
    </w:p>
    <w:p w14:paraId="69ABFEDD" w14:textId="35AB112A" w:rsidR="00BE067C" w:rsidRDefault="00BE067C" w:rsidP="00BE067C">
      <w:pPr>
        <w:pStyle w:val="SectionTitle"/>
        <w:numPr>
          <w:ilvl w:val="1"/>
          <w:numId w:val="35"/>
        </w:numPr>
        <w:rPr>
          <w:rFonts w:asciiTheme="minorHAnsi" w:hAnsiTheme="minorHAnsi"/>
          <w:b w:val="0"/>
          <w:bCs w:val="0"/>
          <w:color w:val="auto"/>
          <w:sz w:val="22"/>
          <w:szCs w:val="22"/>
        </w:rPr>
      </w:pPr>
      <w:r w:rsidRPr="00BE067C">
        <w:rPr>
          <w:rFonts w:asciiTheme="minorHAnsi" w:hAnsiTheme="minorHAnsi"/>
          <w:b w:val="0"/>
          <w:bCs w:val="0"/>
          <w:color w:val="auto"/>
          <w:sz w:val="22"/>
          <w:szCs w:val="22"/>
        </w:rPr>
        <w:t>Universities and colleges must also comply with the requirements of equality law. These are set out in</w:t>
      </w:r>
      <w:r>
        <w:rPr>
          <w:rFonts w:asciiTheme="minorHAnsi" w:hAnsiTheme="minorHAnsi"/>
          <w:b w:val="0"/>
          <w:bCs w:val="0"/>
          <w:color w:val="auto"/>
          <w:sz w:val="22"/>
          <w:szCs w:val="22"/>
        </w:rPr>
        <w:t xml:space="preserve"> </w:t>
      </w:r>
      <w:r w:rsidRPr="00BE067C">
        <w:rPr>
          <w:rFonts w:asciiTheme="minorHAnsi" w:hAnsiTheme="minorHAnsi"/>
          <w:b w:val="0"/>
          <w:bCs w:val="0"/>
          <w:color w:val="auto"/>
          <w:sz w:val="22"/>
          <w:szCs w:val="22"/>
        </w:rPr>
        <w:t>the</w:t>
      </w:r>
      <w:hyperlink r:id="rId25">
        <w:r w:rsidRPr="00BE067C">
          <w:rPr>
            <w:rFonts w:asciiTheme="minorHAnsi" w:hAnsiTheme="minorHAnsi"/>
            <w:b w:val="0"/>
            <w:bCs w:val="0"/>
            <w:color w:val="auto"/>
            <w:sz w:val="22"/>
            <w:szCs w:val="22"/>
          </w:rPr>
          <w:t xml:space="preserve"> </w:t>
        </w:r>
      </w:hyperlink>
      <w:hyperlink r:id="rId26">
        <w:r w:rsidRPr="00BE067C">
          <w:rPr>
            <w:rFonts w:asciiTheme="minorHAnsi" w:hAnsiTheme="minorHAnsi"/>
            <w:b w:val="0"/>
            <w:bCs w:val="0"/>
            <w:color w:val="auto"/>
            <w:sz w:val="22"/>
            <w:szCs w:val="22"/>
            <w:u w:val="single" w:color="006699"/>
          </w:rPr>
          <w:t>Equality Act 2010</w:t>
        </w:r>
      </w:hyperlink>
      <w:hyperlink r:id="rId27">
        <w:r w:rsidRPr="00BE067C">
          <w:rPr>
            <w:rFonts w:asciiTheme="minorHAnsi" w:hAnsiTheme="minorHAnsi"/>
            <w:b w:val="0"/>
            <w:bCs w:val="0"/>
            <w:color w:val="auto"/>
            <w:sz w:val="22"/>
            <w:szCs w:val="22"/>
          </w:rPr>
          <w:t>)</w:t>
        </w:r>
      </w:hyperlink>
      <w:hyperlink r:id="rId28">
        <w:r w:rsidRPr="00BE067C">
          <w:rPr>
            <w:rFonts w:asciiTheme="minorHAnsi" w:hAnsiTheme="minorHAnsi"/>
            <w:b w:val="0"/>
            <w:bCs w:val="0"/>
            <w:color w:val="auto"/>
            <w:sz w:val="22"/>
            <w:szCs w:val="22"/>
          </w:rPr>
          <w:t>.</w:t>
        </w:r>
      </w:hyperlink>
      <w:r w:rsidRPr="00BE067C">
        <w:rPr>
          <w:rFonts w:asciiTheme="minorHAnsi" w:hAnsiTheme="minorHAnsi"/>
          <w:b w:val="0"/>
          <w:bCs w:val="0"/>
          <w:color w:val="auto"/>
          <w:sz w:val="22"/>
          <w:szCs w:val="22"/>
        </w:rPr>
        <w:t xml:space="preserve">  </w:t>
      </w:r>
    </w:p>
    <w:p w14:paraId="02362435" w14:textId="0E39D72F" w:rsidR="00BE067C" w:rsidRPr="00BE067C" w:rsidRDefault="00BE067C" w:rsidP="00490132">
      <w:pPr>
        <w:pStyle w:val="SectionTitle"/>
        <w:numPr>
          <w:ilvl w:val="1"/>
          <w:numId w:val="35"/>
        </w:numPr>
        <w:rPr>
          <w:rFonts w:asciiTheme="minorHAnsi" w:hAnsiTheme="minorHAnsi"/>
          <w:b w:val="0"/>
          <w:bCs w:val="0"/>
          <w:color w:val="auto"/>
          <w:sz w:val="22"/>
          <w:szCs w:val="22"/>
        </w:rPr>
      </w:pPr>
      <w:r>
        <w:rPr>
          <w:rFonts w:asciiTheme="minorHAnsi" w:hAnsiTheme="minorHAnsi"/>
          <w:b w:val="0"/>
          <w:bCs w:val="0"/>
          <w:color w:val="auto"/>
          <w:sz w:val="22"/>
          <w:szCs w:val="22"/>
        </w:rPr>
        <w:t xml:space="preserve">Universities and colleges should recognise that in upholding lawful free speech and academic freedom, </w:t>
      </w:r>
      <w:r w:rsidR="00490132">
        <w:rPr>
          <w:rFonts w:asciiTheme="minorHAnsi" w:hAnsiTheme="minorHAnsi"/>
          <w:b w:val="0"/>
          <w:bCs w:val="0"/>
          <w:color w:val="auto"/>
          <w:sz w:val="22"/>
          <w:szCs w:val="22"/>
        </w:rPr>
        <w:t xml:space="preserve">they may have to give some people whose views others find offensive a right to speech. </w:t>
      </w:r>
    </w:p>
    <w:p w14:paraId="4C4E39B4" w14:textId="77777777" w:rsidR="00BE067C" w:rsidRPr="00BE067C" w:rsidRDefault="00BE067C" w:rsidP="00490132">
      <w:pPr>
        <w:pStyle w:val="SectionTitle"/>
        <w:numPr>
          <w:ilvl w:val="1"/>
          <w:numId w:val="35"/>
        </w:numPr>
        <w:rPr>
          <w:rFonts w:asciiTheme="minorHAnsi" w:hAnsiTheme="minorHAnsi"/>
          <w:b w:val="0"/>
          <w:bCs w:val="0"/>
          <w:color w:val="auto"/>
          <w:sz w:val="22"/>
          <w:szCs w:val="22"/>
        </w:rPr>
      </w:pPr>
      <w:r w:rsidRPr="00BE067C">
        <w:rPr>
          <w:rFonts w:asciiTheme="minorHAnsi" w:hAnsiTheme="minorHAnsi"/>
          <w:b w:val="0"/>
          <w:bCs w:val="0"/>
          <w:color w:val="auto"/>
          <w:sz w:val="22"/>
          <w:szCs w:val="22"/>
        </w:rPr>
        <w:t xml:space="preserve">In doing so, universities and colleges must make sure that they operate with an accurate understanding of equality law matters and the extent of their duty to take ‘reasonably </w:t>
      </w:r>
      <w:r w:rsidRPr="00BE067C">
        <w:rPr>
          <w:rFonts w:asciiTheme="minorHAnsi" w:hAnsiTheme="minorHAnsi"/>
          <w:b w:val="0"/>
          <w:bCs w:val="0"/>
          <w:color w:val="auto"/>
          <w:sz w:val="22"/>
          <w:szCs w:val="22"/>
        </w:rPr>
        <w:lastRenderedPageBreak/>
        <w:t xml:space="preserve">practicable steps’ to secure freedom of speech within the law. </w:t>
      </w:r>
    </w:p>
    <w:bookmarkStart w:id="3" w:name="_Toc21821"/>
    <w:p w14:paraId="70088F7F" w14:textId="545BE887" w:rsidR="00BE067C" w:rsidRPr="00BE067C" w:rsidRDefault="00BE067C" w:rsidP="00BE067C">
      <w:pPr>
        <w:pStyle w:val="SectionTitle"/>
        <w:numPr>
          <w:ilvl w:val="0"/>
          <w:numId w:val="35"/>
        </w:numPr>
        <w:rPr>
          <w:rFonts w:asciiTheme="minorHAnsi" w:hAnsiTheme="minorHAnsi"/>
          <w:b w:val="0"/>
          <w:bCs w:val="0"/>
          <w:color w:val="auto"/>
          <w:sz w:val="22"/>
          <w:szCs w:val="22"/>
        </w:rPr>
      </w:pPr>
      <w:r w:rsidRPr="00BE067C">
        <w:rPr>
          <w:rFonts w:asciiTheme="minorHAnsi" w:hAnsiTheme="minorHAnsi"/>
          <w:b w:val="0"/>
          <w:bCs w:val="0"/>
          <w:color w:val="auto"/>
          <w:sz w:val="22"/>
          <w:szCs w:val="22"/>
        </w:rPr>
        <w:fldChar w:fldCharType="begin"/>
      </w:r>
      <w:r w:rsidRPr="00BE067C">
        <w:rPr>
          <w:rFonts w:asciiTheme="minorHAnsi" w:hAnsiTheme="minorHAnsi"/>
          <w:b w:val="0"/>
          <w:bCs w:val="0"/>
          <w:color w:val="auto"/>
          <w:sz w:val="22"/>
          <w:szCs w:val="22"/>
        </w:rPr>
        <w:instrText>HYPERLINK "https://www.legislation.gov.uk/ukpga/2015/6/contents" \h</w:instrText>
      </w:r>
      <w:r w:rsidRPr="00BE067C">
        <w:rPr>
          <w:rFonts w:asciiTheme="minorHAnsi" w:hAnsiTheme="minorHAnsi"/>
          <w:b w:val="0"/>
          <w:bCs w:val="0"/>
          <w:color w:val="auto"/>
          <w:sz w:val="22"/>
          <w:szCs w:val="22"/>
        </w:rPr>
      </w:r>
      <w:r w:rsidRPr="00BE067C">
        <w:rPr>
          <w:rFonts w:asciiTheme="minorHAnsi" w:hAnsiTheme="minorHAnsi"/>
          <w:b w:val="0"/>
          <w:bCs w:val="0"/>
          <w:color w:val="auto"/>
          <w:sz w:val="22"/>
          <w:szCs w:val="22"/>
        </w:rPr>
        <w:fldChar w:fldCharType="separate"/>
      </w:r>
      <w:r w:rsidRPr="00BE067C">
        <w:rPr>
          <w:rFonts w:asciiTheme="minorHAnsi" w:hAnsiTheme="minorHAnsi"/>
          <w:b w:val="0"/>
          <w:bCs w:val="0"/>
          <w:color w:val="auto"/>
          <w:sz w:val="22"/>
          <w:szCs w:val="22"/>
        </w:rPr>
        <w:t>Counterterrorism and Security Act 2015</w:t>
      </w:r>
      <w:r w:rsidRPr="00BE067C">
        <w:rPr>
          <w:rFonts w:asciiTheme="minorHAnsi" w:hAnsiTheme="minorHAnsi"/>
          <w:b w:val="0"/>
          <w:bCs w:val="0"/>
          <w:color w:val="auto"/>
          <w:sz w:val="22"/>
          <w:szCs w:val="22"/>
        </w:rPr>
        <w:fldChar w:fldCharType="end"/>
      </w:r>
      <w:hyperlink r:id="rId29">
        <w:r w:rsidRPr="00BE067C">
          <w:rPr>
            <w:rFonts w:asciiTheme="minorHAnsi" w:hAnsiTheme="minorHAnsi"/>
            <w:b w:val="0"/>
            <w:bCs w:val="0"/>
            <w:color w:val="auto"/>
            <w:sz w:val="22"/>
            <w:szCs w:val="22"/>
            <w:u w:color="000000"/>
          </w:rPr>
          <w:t xml:space="preserve"> </w:t>
        </w:r>
      </w:hyperlink>
      <w:bookmarkEnd w:id="3"/>
    </w:p>
    <w:p w14:paraId="1375E490" w14:textId="77777777" w:rsidR="00BE067C" w:rsidRPr="00BE067C" w:rsidRDefault="00BE067C" w:rsidP="00490132">
      <w:pPr>
        <w:pStyle w:val="SectionTitle"/>
        <w:numPr>
          <w:ilvl w:val="1"/>
          <w:numId w:val="35"/>
        </w:numPr>
        <w:rPr>
          <w:rFonts w:asciiTheme="minorHAnsi" w:hAnsiTheme="minorHAnsi"/>
          <w:b w:val="0"/>
          <w:bCs w:val="0"/>
          <w:color w:val="auto"/>
          <w:sz w:val="22"/>
          <w:szCs w:val="22"/>
        </w:rPr>
      </w:pPr>
      <w:r w:rsidRPr="00BE067C">
        <w:rPr>
          <w:rFonts w:asciiTheme="minorHAnsi" w:hAnsiTheme="minorHAnsi"/>
          <w:b w:val="0"/>
          <w:bCs w:val="0"/>
          <w:color w:val="auto"/>
          <w:sz w:val="22"/>
          <w:szCs w:val="22"/>
        </w:rPr>
        <w:t xml:space="preserve">Bodies listed in schedule 6 of the Act must have due regard to the need to prevent people from being drawn into terrorism. </w:t>
      </w:r>
      <w:proofErr w:type="gramStart"/>
      <w:r w:rsidRPr="00BE067C">
        <w:rPr>
          <w:rFonts w:asciiTheme="minorHAnsi" w:hAnsiTheme="minorHAnsi"/>
          <w:b w:val="0"/>
          <w:bCs w:val="0"/>
          <w:color w:val="auto"/>
          <w:sz w:val="22"/>
          <w:szCs w:val="22"/>
        </w:rPr>
        <w:t>However</w:t>
      </w:r>
      <w:proofErr w:type="gramEnd"/>
      <w:r w:rsidRPr="00BE067C">
        <w:rPr>
          <w:rFonts w:asciiTheme="minorHAnsi" w:hAnsiTheme="minorHAnsi"/>
          <w:b w:val="0"/>
          <w:bCs w:val="0"/>
          <w:color w:val="auto"/>
          <w:sz w:val="22"/>
          <w:szCs w:val="22"/>
        </w:rPr>
        <w:t xml:space="preserve"> in carrying out this duty, universities subject to the section 43 duty must have </w:t>
      </w:r>
      <w:proofErr w:type="gramStart"/>
      <w:r w:rsidRPr="00BE067C">
        <w:rPr>
          <w:rFonts w:asciiTheme="minorHAnsi" w:hAnsiTheme="minorHAnsi"/>
          <w:b w:val="0"/>
          <w:bCs w:val="0"/>
          <w:color w:val="auto"/>
          <w:sz w:val="22"/>
          <w:szCs w:val="22"/>
        </w:rPr>
        <w:t>particular regard</w:t>
      </w:r>
      <w:proofErr w:type="gramEnd"/>
      <w:r w:rsidRPr="00BE067C">
        <w:rPr>
          <w:rFonts w:asciiTheme="minorHAnsi" w:hAnsiTheme="minorHAnsi"/>
          <w:b w:val="0"/>
          <w:bCs w:val="0"/>
          <w:color w:val="auto"/>
          <w:sz w:val="22"/>
          <w:szCs w:val="22"/>
        </w:rPr>
        <w:t xml:space="preserve"> to the duty to ensure freedom of speech, and (where applicable) to the importance of academic freedom. </w:t>
      </w:r>
    </w:p>
    <w:p w14:paraId="2CCE31AB" w14:textId="0B1A4405" w:rsidR="00BE067C" w:rsidRPr="00BE067C" w:rsidRDefault="00BE067C" w:rsidP="00BE067C">
      <w:pPr>
        <w:pStyle w:val="SectionTitle"/>
        <w:numPr>
          <w:ilvl w:val="0"/>
          <w:numId w:val="0"/>
        </w:numPr>
        <w:ind w:left="1067" w:hanging="312"/>
        <w:rPr>
          <w:rFonts w:asciiTheme="minorHAnsi" w:hAnsiTheme="minorHAnsi"/>
          <w:b w:val="0"/>
          <w:bCs w:val="0"/>
          <w:color w:val="auto"/>
          <w:sz w:val="22"/>
          <w:szCs w:val="22"/>
        </w:rPr>
      </w:pPr>
    </w:p>
    <w:bookmarkStart w:id="4" w:name="_Toc21822"/>
    <w:p w14:paraId="2433488D" w14:textId="25F246B1" w:rsidR="00BE067C" w:rsidRPr="00490132" w:rsidRDefault="00BE067C" w:rsidP="00490132">
      <w:pPr>
        <w:pStyle w:val="SectionTitle"/>
        <w:numPr>
          <w:ilvl w:val="0"/>
          <w:numId w:val="35"/>
        </w:numPr>
        <w:rPr>
          <w:rFonts w:asciiTheme="minorHAnsi" w:hAnsiTheme="minorHAnsi"/>
          <w:b w:val="0"/>
          <w:bCs w:val="0"/>
          <w:color w:val="auto"/>
          <w:sz w:val="22"/>
          <w:szCs w:val="22"/>
        </w:rPr>
      </w:pPr>
      <w:r w:rsidRPr="00BE067C">
        <w:rPr>
          <w:rFonts w:asciiTheme="minorHAnsi" w:hAnsiTheme="minorHAnsi"/>
          <w:b w:val="0"/>
          <w:bCs w:val="0"/>
          <w:color w:val="auto"/>
          <w:sz w:val="22"/>
          <w:szCs w:val="22"/>
        </w:rPr>
        <w:fldChar w:fldCharType="begin"/>
      </w:r>
      <w:r w:rsidRPr="00BE067C">
        <w:rPr>
          <w:rFonts w:asciiTheme="minorHAnsi" w:hAnsiTheme="minorHAnsi"/>
          <w:b w:val="0"/>
          <w:bCs w:val="0"/>
          <w:color w:val="auto"/>
          <w:sz w:val="22"/>
          <w:szCs w:val="22"/>
        </w:rPr>
        <w:instrText>HYPERLINK "https://www.legislation.gov.uk/ukpga/2023/16/enacted" \h</w:instrText>
      </w:r>
      <w:r w:rsidRPr="00BE067C">
        <w:rPr>
          <w:rFonts w:asciiTheme="minorHAnsi" w:hAnsiTheme="minorHAnsi"/>
          <w:b w:val="0"/>
          <w:bCs w:val="0"/>
          <w:color w:val="auto"/>
          <w:sz w:val="22"/>
          <w:szCs w:val="22"/>
        </w:rPr>
      </w:r>
      <w:r w:rsidRPr="00BE067C">
        <w:rPr>
          <w:rFonts w:asciiTheme="minorHAnsi" w:hAnsiTheme="minorHAnsi"/>
          <w:b w:val="0"/>
          <w:bCs w:val="0"/>
          <w:color w:val="auto"/>
          <w:sz w:val="22"/>
          <w:szCs w:val="22"/>
        </w:rPr>
        <w:fldChar w:fldCharType="separate"/>
      </w:r>
      <w:r w:rsidRPr="00BE067C">
        <w:rPr>
          <w:rFonts w:asciiTheme="minorHAnsi" w:hAnsiTheme="minorHAnsi"/>
          <w:b w:val="0"/>
          <w:bCs w:val="0"/>
          <w:color w:val="auto"/>
          <w:sz w:val="22"/>
          <w:szCs w:val="22"/>
        </w:rPr>
        <w:t>Higher Education (Freedom of Speech) Act 2023</w:t>
      </w:r>
      <w:r w:rsidRPr="00BE067C">
        <w:rPr>
          <w:rFonts w:asciiTheme="minorHAnsi" w:hAnsiTheme="minorHAnsi"/>
          <w:b w:val="0"/>
          <w:bCs w:val="0"/>
          <w:color w:val="auto"/>
          <w:sz w:val="22"/>
          <w:szCs w:val="22"/>
        </w:rPr>
        <w:fldChar w:fldCharType="end"/>
      </w:r>
      <w:hyperlink r:id="rId30">
        <w:r w:rsidRPr="00BE067C">
          <w:rPr>
            <w:rFonts w:asciiTheme="minorHAnsi" w:hAnsiTheme="minorHAnsi"/>
            <w:b w:val="0"/>
            <w:bCs w:val="0"/>
            <w:color w:val="auto"/>
            <w:sz w:val="22"/>
            <w:szCs w:val="22"/>
            <w:u w:color="000000"/>
          </w:rPr>
          <w:t xml:space="preserve"> </w:t>
        </w:r>
      </w:hyperlink>
      <w:bookmarkEnd w:id="4"/>
      <w:r w:rsidR="00490132">
        <w:rPr>
          <w:rFonts w:asciiTheme="minorHAnsi" w:hAnsiTheme="minorHAnsi"/>
          <w:b w:val="0"/>
          <w:bCs w:val="0"/>
          <w:color w:val="auto"/>
          <w:sz w:val="22"/>
          <w:szCs w:val="22"/>
        </w:rPr>
        <w:t>(</w:t>
      </w:r>
      <w:r w:rsidRPr="00490132">
        <w:rPr>
          <w:rFonts w:asciiTheme="minorHAnsi" w:hAnsiTheme="minorHAnsi"/>
          <w:b w:val="0"/>
          <w:bCs w:val="0"/>
          <w:color w:val="auto"/>
          <w:sz w:val="22"/>
          <w:szCs w:val="22"/>
        </w:rPr>
        <w:t>The Act received Royal Assent on 11 May 2023</w:t>
      </w:r>
      <w:r w:rsidR="00490132">
        <w:rPr>
          <w:rFonts w:asciiTheme="minorHAnsi" w:hAnsiTheme="minorHAnsi"/>
          <w:b w:val="0"/>
          <w:bCs w:val="0"/>
          <w:color w:val="auto"/>
          <w:sz w:val="22"/>
          <w:szCs w:val="22"/>
        </w:rPr>
        <w:t>)</w:t>
      </w:r>
      <w:r w:rsidRPr="00490132">
        <w:rPr>
          <w:rFonts w:asciiTheme="minorHAnsi" w:hAnsiTheme="minorHAnsi"/>
          <w:b w:val="0"/>
          <w:bCs w:val="0"/>
          <w:color w:val="auto"/>
          <w:sz w:val="22"/>
          <w:szCs w:val="22"/>
        </w:rPr>
        <w:t xml:space="preserve">. </w:t>
      </w:r>
    </w:p>
    <w:p w14:paraId="3E3AE902" w14:textId="46940E48" w:rsidR="00490132" w:rsidRPr="00CC5C6E" w:rsidRDefault="00BE067C" w:rsidP="00CC5C6E">
      <w:pPr>
        <w:pStyle w:val="SectionTitle"/>
        <w:numPr>
          <w:ilvl w:val="1"/>
          <w:numId w:val="35"/>
        </w:numPr>
        <w:rPr>
          <w:rFonts w:asciiTheme="minorHAnsi" w:hAnsiTheme="minorHAnsi"/>
          <w:b w:val="0"/>
          <w:bCs w:val="0"/>
          <w:color w:val="auto"/>
          <w:sz w:val="22"/>
          <w:szCs w:val="22"/>
        </w:rPr>
      </w:pPr>
      <w:r w:rsidRPr="00BE067C">
        <w:rPr>
          <w:rFonts w:asciiTheme="minorHAnsi" w:hAnsiTheme="minorHAnsi"/>
          <w:b w:val="0"/>
          <w:bCs w:val="0"/>
          <w:color w:val="auto"/>
          <w:sz w:val="22"/>
          <w:szCs w:val="22"/>
        </w:rPr>
        <w:t xml:space="preserve">The Act provided, among other things, for: extended </w:t>
      </w:r>
      <w:proofErr w:type="gramStart"/>
      <w:r w:rsidRPr="00BE067C">
        <w:rPr>
          <w:rFonts w:asciiTheme="minorHAnsi" w:hAnsiTheme="minorHAnsi"/>
          <w:b w:val="0"/>
          <w:bCs w:val="0"/>
          <w:color w:val="auto"/>
          <w:sz w:val="22"/>
          <w:szCs w:val="22"/>
        </w:rPr>
        <w:t>free speech</w:t>
      </w:r>
      <w:proofErr w:type="gramEnd"/>
      <w:r w:rsidRPr="00BE067C">
        <w:rPr>
          <w:rFonts w:asciiTheme="minorHAnsi" w:hAnsiTheme="minorHAnsi"/>
          <w:b w:val="0"/>
          <w:bCs w:val="0"/>
          <w:color w:val="auto"/>
          <w:sz w:val="22"/>
          <w:szCs w:val="22"/>
        </w:rPr>
        <w:t xml:space="preserve"> duties on higher education </w:t>
      </w:r>
      <w:r w:rsidRPr="00BE067C">
        <w:rPr>
          <w:rFonts w:asciiTheme="minorHAnsi" w:eastAsia="Calibri" w:hAnsiTheme="minorHAnsi" w:cs="Calibri"/>
          <w:b w:val="0"/>
          <w:bCs w:val="0"/>
          <w:color w:val="auto"/>
          <w:sz w:val="22"/>
          <w:szCs w:val="22"/>
        </w:rPr>
        <w:t xml:space="preserve">providers, new duties on constituent institutions and students’ unions and a </w:t>
      </w:r>
      <w:proofErr w:type="gramStart"/>
      <w:r w:rsidRPr="00BE067C">
        <w:rPr>
          <w:rFonts w:asciiTheme="minorHAnsi" w:eastAsia="Calibri" w:hAnsiTheme="minorHAnsi" w:cs="Calibri"/>
          <w:b w:val="0"/>
          <w:bCs w:val="0"/>
          <w:color w:val="auto"/>
          <w:sz w:val="22"/>
          <w:szCs w:val="22"/>
        </w:rPr>
        <w:t>free speech</w:t>
      </w:r>
      <w:proofErr w:type="gramEnd"/>
      <w:r w:rsidRPr="00BE067C">
        <w:rPr>
          <w:rFonts w:asciiTheme="minorHAnsi" w:eastAsia="Calibri" w:hAnsiTheme="minorHAnsi" w:cs="Calibri"/>
          <w:b w:val="0"/>
          <w:bCs w:val="0"/>
          <w:color w:val="auto"/>
          <w:sz w:val="22"/>
          <w:szCs w:val="22"/>
        </w:rPr>
        <w:t xml:space="preserve"> complaints </w:t>
      </w:r>
      <w:r w:rsidRPr="00BE067C">
        <w:rPr>
          <w:rFonts w:asciiTheme="minorHAnsi" w:hAnsiTheme="minorHAnsi"/>
          <w:b w:val="0"/>
          <w:bCs w:val="0"/>
          <w:color w:val="auto"/>
          <w:sz w:val="22"/>
          <w:szCs w:val="22"/>
        </w:rPr>
        <w:t xml:space="preserve">scheme, and a new condition of registration to be overseen by the </w:t>
      </w:r>
      <w:proofErr w:type="spellStart"/>
      <w:r w:rsidRPr="00BE067C">
        <w:rPr>
          <w:rFonts w:asciiTheme="minorHAnsi" w:hAnsiTheme="minorHAnsi"/>
          <w:b w:val="0"/>
          <w:bCs w:val="0"/>
          <w:color w:val="auto"/>
          <w:sz w:val="22"/>
          <w:szCs w:val="22"/>
        </w:rPr>
        <w:t>OfS</w:t>
      </w:r>
      <w:proofErr w:type="spellEnd"/>
      <w:r w:rsidRPr="00BE067C">
        <w:rPr>
          <w:rFonts w:asciiTheme="minorHAnsi" w:hAnsiTheme="minorHAnsi"/>
          <w:b w:val="0"/>
          <w:bCs w:val="0"/>
          <w:color w:val="auto"/>
          <w:sz w:val="22"/>
          <w:szCs w:val="22"/>
        </w:rPr>
        <w:t>.</w:t>
      </w:r>
    </w:p>
    <w:p w14:paraId="1C12A624" w14:textId="77777777" w:rsidR="008A1B4E" w:rsidRPr="008A1B4E" w:rsidRDefault="008A1B4E" w:rsidP="008A1B4E">
      <w:pPr>
        <w:pStyle w:val="Text"/>
      </w:pPr>
    </w:p>
    <w:p w14:paraId="6674E052" w14:textId="49A566DA" w:rsidR="00C93E2F" w:rsidRDefault="00CC5C6E" w:rsidP="009505B1">
      <w:pPr>
        <w:pStyle w:val="SectionHeading"/>
        <w:outlineLvl w:val="0"/>
      </w:pPr>
      <w:r>
        <w:t>Social &amp; Electronic Media</w:t>
      </w:r>
    </w:p>
    <w:p w14:paraId="2441B4D9" w14:textId="492468D5" w:rsidR="00CC5C6E" w:rsidRPr="00CC5C6E" w:rsidRDefault="00CC5C6E" w:rsidP="00CC5C6E">
      <w:pPr>
        <w:pStyle w:val="SectionTitle"/>
        <w:numPr>
          <w:ilvl w:val="0"/>
          <w:numId w:val="0"/>
        </w:numPr>
        <w:ind w:left="707"/>
        <w:rPr>
          <w:b w:val="0"/>
          <w:bCs w:val="0"/>
          <w:color w:val="auto"/>
          <w:sz w:val="22"/>
          <w:szCs w:val="22"/>
        </w:rPr>
      </w:pPr>
      <w:r w:rsidRPr="00CC5C6E">
        <w:rPr>
          <w:b w:val="0"/>
          <w:bCs w:val="0"/>
          <w:color w:val="auto"/>
          <w:sz w:val="22"/>
          <w:szCs w:val="22"/>
        </w:rPr>
        <w:t xml:space="preserve">The principles of freedom of speech apply to the use of electronic and social media; however, </w:t>
      </w:r>
      <w:r>
        <w:rPr>
          <w:b w:val="0"/>
          <w:bCs w:val="0"/>
          <w:color w:val="auto"/>
          <w:sz w:val="22"/>
          <w:szCs w:val="22"/>
        </w:rPr>
        <w:t>Northern Ballet</w:t>
      </w:r>
      <w:r w:rsidRPr="00CC5C6E">
        <w:rPr>
          <w:b w:val="0"/>
          <w:bCs w:val="0"/>
          <w:color w:val="auto"/>
          <w:sz w:val="22"/>
          <w:szCs w:val="22"/>
        </w:rPr>
        <w:t xml:space="preserve"> requires responsible and legal use of the technologies and facilities available to staff and students, including the </w:t>
      </w:r>
      <w:proofErr w:type="gramStart"/>
      <w:r w:rsidRPr="00CC5C6E">
        <w:rPr>
          <w:b w:val="0"/>
          <w:bCs w:val="0"/>
          <w:color w:val="auto"/>
          <w:sz w:val="22"/>
          <w:szCs w:val="22"/>
        </w:rPr>
        <w:t>use  of</w:t>
      </w:r>
      <w:proofErr w:type="gramEnd"/>
      <w:r w:rsidRPr="00CC5C6E">
        <w:rPr>
          <w:b w:val="0"/>
          <w:bCs w:val="0"/>
          <w:color w:val="auto"/>
          <w:sz w:val="22"/>
          <w:szCs w:val="22"/>
        </w:rPr>
        <w:t xml:space="preserve"> the internet, email, and social media. </w:t>
      </w:r>
    </w:p>
    <w:p w14:paraId="432AACD7" w14:textId="5BB99094" w:rsidR="00CC5C6E" w:rsidRDefault="00CC5C6E" w:rsidP="009505B1">
      <w:pPr>
        <w:pStyle w:val="SectionHeading"/>
        <w:outlineLvl w:val="0"/>
      </w:pPr>
      <w:r>
        <w:t>Breach of The Policy</w:t>
      </w:r>
    </w:p>
    <w:p w14:paraId="40285EA3" w14:textId="77777777" w:rsidR="00CC5C6E" w:rsidRPr="00CC5C6E" w:rsidRDefault="00CC5C6E" w:rsidP="00CC5C6E">
      <w:pPr>
        <w:pStyle w:val="SectionTitle"/>
        <w:numPr>
          <w:ilvl w:val="0"/>
          <w:numId w:val="0"/>
        </w:numPr>
        <w:ind w:left="707"/>
        <w:rPr>
          <w:b w:val="0"/>
          <w:bCs w:val="0"/>
          <w:color w:val="auto"/>
          <w:sz w:val="22"/>
          <w:szCs w:val="22"/>
        </w:rPr>
      </w:pPr>
      <w:r w:rsidRPr="00CC5C6E">
        <w:rPr>
          <w:b w:val="0"/>
          <w:bCs w:val="0"/>
          <w:color w:val="auto"/>
          <w:sz w:val="22"/>
          <w:szCs w:val="22"/>
        </w:rPr>
        <w:t xml:space="preserve">Any breach of this policy may lead to disciplinary action under the relevant School disciplinary procedure. </w:t>
      </w:r>
    </w:p>
    <w:p w14:paraId="44CB23C7" w14:textId="67C368C8" w:rsidR="00CC5C6E" w:rsidRPr="00CC5C6E" w:rsidRDefault="00CC5C6E" w:rsidP="00CC5C6E">
      <w:pPr>
        <w:pStyle w:val="SectionTitle"/>
        <w:numPr>
          <w:ilvl w:val="0"/>
          <w:numId w:val="0"/>
        </w:numPr>
        <w:ind w:left="707"/>
        <w:rPr>
          <w:b w:val="0"/>
          <w:bCs w:val="0"/>
          <w:color w:val="auto"/>
          <w:sz w:val="22"/>
          <w:szCs w:val="22"/>
        </w:rPr>
      </w:pPr>
      <w:r w:rsidRPr="00CC5C6E">
        <w:rPr>
          <w:b w:val="0"/>
          <w:bCs w:val="0"/>
          <w:color w:val="auto"/>
          <w:sz w:val="22"/>
          <w:szCs w:val="22"/>
        </w:rPr>
        <w:t>Where breaches of the criminal law occur, the school shall assist relevant authorities to investigate within the law</w:t>
      </w:r>
    </w:p>
    <w:p w14:paraId="22649362" w14:textId="1ECA1AE0" w:rsidR="00CC5C6E" w:rsidRDefault="00CC5C6E" w:rsidP="009505B1">
      <w:pPr>
        <w:pStyle w:val="SectionHeading"/>
        <w:outlineLvl w:val="0"/>
      </w:pPr>
      <w:r>
        <w:t>Complaints</w:t>
      </w:r>
    </w:p>
    <w:p w14:paraId="7F6D3440" w14:textId="77777777" w:rsidR="00CC5C6E" w:rsidRPr="00CC5C6E" w:rsidRDefault="00CC5C6E" w:rsidP="00CC5C6E">
      <w:pPr>
        <w:pStyle w:val="SectionTitle"/>
        <w:numPr>
          <w:ilvl w:val="0"/>
          <w:numId w:val="0"/>
        </w:numPr>
        <w:ind w:left="707"/>
        <w:rPr>
          <w:b w:val="0"/>
          <w:bCs w:val="0"/>
          <w:color w:val="auto"/>
          <w:sz w:val="22"/>
          <w:szCs w:val="22"/>
        </w:rPr>
      </w:pPr>
      <w:r w:rsidRPr="00CC5C6E">
        <w:rPr>
          <w:b w:val="0"/>
          <w:bCs w:val="0"/>
          <w:color w:val="auto"/>
          <w:sz w:val="22"/>
          <w:szCs w:val="22"/>
        </w:rPr>
        <w:t xml:space="preserve">Staff, students or visitors who wish to make a complaint regarding the Academic Freedom &amp; Freedom of Speech Policy should seek resolution through the complaints procedure if unable to be resolved through informal means. </w:t>
      </w:r>
    </w:p>
    <w:p w14:paraId="7D7442B1" w14:textId="0E84CCE8" w:rsidR="00C93E2F" w:rsidRPr="00C93E2F" w:rsidRDefault="00C93E2F" w:rsidP="00C93E2F">
      <w:pPr>
        <w:ind w:left="360"/>
        <w:rPr>
          <w:rFonts w:ascii="Aptos" w:hAnsi="Aptos"/>
          <w:b/>
          <w:bCs/>
          <w:sz w:val="28"/>
          <w:szCs w:val="32"/>
        </w:rPr>
      </w:pPr>
    </w:p>
    <w:sectPr w:rsidR="00C93E2F" w:rsidRPr="00C93E2F" w:rsidSect="00A23D46">
      <w:pgSz w:w="11906" w:h="16838"/>
      <w:pgMar w:top="1021" w:right="851" w:bottom="1021" w:left="567" w:header="709" w:footer="567"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900AA" w14:textId="77777777" w:rsidR="008E1A23" w:rsidRPr="000C0611" w:rsidRDefault="008E1A23" w:rsidP="00043E93">
      <w:r w:rsidRPr="000C0611">
        <w:separator/>
      </w:r>
    </w:p>
  </w:endnote>
  <w:endnote w:type="continuationSeparator" w:id="0">
    <w:p w14:paraId="77897524" w14:textId="77777777" w:rsidR="008E1A23" w:rsidRPr="000C0611" w:rsidRDefault="008E1A23" w:rsidP="00043E93">
      <w:r w:rsidRPr="000C06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D9C6B" w14:textId="45944874" w:rsidR="002D6247" w:rsidRPr="000C0611" w:rsidRDefault="002D624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106146"/>
      <w:docPartObj>
        <w:docPartGallery w:val="Page Numbers (Bottom of Page)"/>
        <w:docPartUnique/>
      </w:docPartObj>
    </w:sdtPr>
    <w:sdtEndPr>
      <w:rPr>
        <w:noProof/>
      </w:rPr>
    </w:sdtEndPr>
    <w:sdtContent>
      <w:p w14:paraId="73AD369E" w14:textId="292F7EDA" w:rsidR="00A23D46" w:rsidRDefault="00A23D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E4FD89" w14:textId="6BDB7D55" w:rsidR="008A1B4E" w:rsidRPr="008A1B4E" w:rsidRDefault="008A1B4E" w:rsidP="008A1B4E">
    <w:pPr>
      <w:pStyle w:val="Footer"/>
      <w:jc w:val="right"/>
      <w:rPr>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2F661" w14:textId="77777777" w:rsidR="008E1A23" w:rsidRPr="000C0611" w:rsidRDefault="008E1A23" w:rsidP="00043E93">
      <w:r w:rsidRPr="000C0611">
        <w:separator/>
      </w:r>
    </w:p>
  </w:footnote>
  <w:footnote w:type="continuationSeparator" w:id="0">
    <w:p w14:paraId="340C8555" w14:textId="77777777" w:rsidR="008E1A23" w:rsidRPr="000C0611" w:rsidRDefault="008E1A23" w:rsidP="00043E93">
      <w:r w:rsidRPr="000C0611">
        <w:continuationSeparator/>
      </w:r>
    </w:p>
  </w:footnote>
  <w:footnote w:id="1">
    <w:p w14:paraId="05FE0DFB" w14:textId="77777777" w:rsidR="004248F8" w:rsidRDefault="004248F8" w:rsidP="004248F8">
      <w:pPr>
        <w:pStyle w:val="footnotedescription"/>
        <w:spacing w:after="25"/>
      </w:pPr>
      <w:r>
        <w:rPr>
          <w:rStyle w:val="footnotemark"/>
        </w:rPr>
        <w:footnoteRef/>
      </w:r>
      <w:r>
        <w:t xml:space="preserve"> </w:t>
      </w:r>
      <w:hyperlink r:id="rId1">
        <w:proofErr w:type="spellStart"/>
        <w:r>
          <w:rPr>
            <w:rFonts w:ascii="Arial" w:eastAsia="Arial" w:hAnsi="Arial" w:cs="Arial"/>
            <w:color w:val="0000FF"/>
            <w:u w:val="single" w:color="0000FF"/>
          </w:rPr>
          <w:t>OfS</w:t>
        </w:r>
        <w:proofErr w:type="spellEnd"/>
        <w:r>
          <w:rPr>
            <w:rFonts w:ascii="Arial" w:eastAsia="Arial" w:hAnsi="Arial" w:cs="Arial"/>
            <w:color w:val="0000FF"/>
            <w:u w:val="single" w:color="0000FF"/>
          </w:rPr>
          <w:t xml:space="preserve"> Guidance on Freedom of Speech</w:t>
        </w:r>
      </w:hyperlink>
      <w:hyperlink r:id="rId2">
        <w:r>
          <w:rPr>
            <w:rFonts w:ascii="Arial" w:eastAsia="Arial" w:hAnsi="Arial" w:cs="Arial"/>
          </w:rPr>
          <w:t xml:space="preserve"> </w:t>
        </w:r>
      </w:hyperlink>
    </w:p>
  </w:footnote>
  <w:footnote w:id="2">
    <w:p w14:paraId="7E6B0E14" w14:textId="77777777" w:rsidR="004248F8" w:rsidRDefault="004248F8" w:rsidP="004248F8">
      <w:pPr>
        <w:pStyle w:val="footnotedescription"/>
        <w:spacing w:after="121"/>
        <w:ind w:left="473"/>
      </w:pPr>
      <w:r>
        <w:rPr>
          <w:rStyle w:val="footnotemark"/>
        </w:rPr>
        <w:footnoteRef/>
      </w:r>
      <w:r>
        <w:t xml:space="preserve"> </w:t>
      </w:r>
      <w:hyperlink r:id="rId3">
        <w:r>
          <w:rPr>
            <w:color w:val="0000FF"/>
            <w:u w:val="single" w:color="0000FF"/>
          </w:rPr>
          <w:t>Higher education sector statement on promoting academic freedom and free speech</w:t>
        </w:r>
      </w:hyperlink>
      <w:hyperlink r:id="rId4">
        <w:r>
          <w:rPr>
            <w:rFonts w:ascii="Georgia" w:eastAsia="Georgia" w:hAnsi="Georgia" w:cs="Georgia"/>
            <w:b/>
          </w:rPr>
          <w:t xml:space="preserve"> </w:t>
        </w:r>
      </w:hyperlink>
    </w:p>
    <w:p w14:paraId="6C08026F" w14:textId="77777777" w:rsidR="004248F8" w:rsidRDefault="004248F8" w:rsidP="004248F8">
      <w:pPr>
        <w:pStyle w:val="footnotedescription"/>
        <w:spacing w:after="0"/>
      </w:pPr>
      <w:r>
        <w:rPr>
          <w:rFonts w:ascii="Arial" w:eastAsia="Arial" w:hAnsi="Arial" w:cs="Arial"/>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1CCB" w14:textId="29E3B9F8" w:rsidR="002D6247" w:rsidRPr="000C0611" w:rsidRDefault="002D6247" w:rsidP="002D6247">
    <w:pPr>
      <w:pStyle w:val="Header"/>
    </w:pPr>
    <w:r w:rsidRPr="000C0611">
      <w:t xml:space="preserve">          </w:t>
    </w:r>
    <w:r w:rsidRPr="000C0611">
      <w:rPr>
        <w:noProof/>
      </w:rPr>
      <w:drawing>
        <wp:inline distT="0" distB="0" distL="0" distR="0" wp14:anchorId="6BC76405" wp14:editId="5B551092">
          <wp:extent cx="1099905" cy="713105"/>
          <wp:effectExtent l="0" t="0" r="0" b="0"/>
          <wp:docPr id="1794300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970" cy="732597"/>
                  </a:xfrm>
                  <a:prstGeom prst="rect">
                    <a:avLst/>
                  </a:prstGeom>
                  <a:noFill/>
                  <a:ln>
                    <a:noFill/>
                  </a:ln>
                </pic:spPr>
              </pic:pic>
            </a:graphicData>
          </a:graphic>
        </wp:inline>
      </w:drawing>
    </w:r>
    <w:r w:rsidRPr="000C0611">
      <w:tab/>
      <w:t xml:space="preserve">                                                        </w:t>
    </w:r>
    <w:r w:rsidRPr="000C0611">
      <w:tab/>
      <w:t xml:space="preserve">     </w:t>
    </w:r>
    <w:r w:rsidRPr="000C0611">
      <w:rPr>
        <w:rFonts w:ascii="Times New Roman"/>
        <w:noProof/>
        <w:sz w:val="20"/>
      </w:rPr>
      <w:drawing>
        <wp:inline distT="0" distB="0" distL="0" distR="0" wp14:anchorId="69699B83" wp14:editId="137FCEB4">
          <wp:extent cx="1875511" cy="694619"/>
          <wp:effectExtent l="0" t="0" r="0" b="0"/>
          <wp:docPr id="8775125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922271" cy="711937"/>
                  </a:xfrm>
                  <a:prstGeom prst="rect">
                    <a:avLst/>
                  </a:prstGeom>
                </pic:spPr>
              </pic:pic>
            </a:graphicData>
          </a:graphic>
        </wp:inline>
      </w:drawing>
    </w:r>
  </w:p>
  <w:p w14:paraId="405EDD4E" w14:textId="77777777" w:rsidR="002D6247" w:rsidRPr="000C0611" w:rsidRDefault="002D62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4B19" w14:textId="55AB142E" w:rsidR="00043E93" w:rsidRPr="000C0611" w:rsidRDefault="00043E93">
    <w:pPr>
      <w:pStyle w:val="Header"/>
    </w:pPr>
    <w:r w:rsidRPr="000C0611">
      <w:tab/>
    </w:r>
    <w:r w:rsidRPr="000C061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301B"/>
    <w:multiLevelType w:val="multilevel"/>
    <w:tmpl w:val="69EC1A8E"/>
    <w:lvl w:ilvl="0">
      <w:start w:val="3"/>
      <w:numFmt w:val="decimal"/>
      <w:lvlText w:val="%1"/>
      <w:lvlJc w:val="left"/>
      <w:pPr>
        <w:ind w:left="360"/>
      </w:pPr>
      <w:rPr>
        <w:rFonts w:ascii="Calibri" w:eastAsia="Calibri" w:hAnsi="Calibri" w:cs="Calibri"/>
        <w:b w:val="0"/>
        <w:i w:val="0"/>
        <w:strike w:val="0"/>
        <w:dstrike w:val="0"/>
        <w:color w:val="1A1A1A"/>
        <w:sz w:val="22"/>
        <w:szCs w:val="22"/>
        <w:u w:val="none" w:color="000000"/>
        <w:bdr w:val="none" w:sz="0" w:space="0" w:color="auto"/>
        <w:shd w:val="clear" w:color="auto" w:fill="auto"/>
        <w:vertAlign w:val="baseline"/>
      </w:rPr>
    </w:lvl>
    <w:lvl w:ilvl="1">
      <w:start w:val="2"/>
      <w:numFmt w:val="decimal"/>
      <w:lvlRestart w:val="0"/>
      <w:lvlText w:val="%1.%2"/>
      <w:lvlJc w:val="left"/>
      <w:pPr>
        <w:ind w:left="788"/>
      </w:pPr>
      <w:rPr>
        <w:rFonts w:ascii="Calibri" w:eastAsia="Calibri" w:hAnsi="Calibri" w:cs="Calibri"/>
        <w:b w:val="0"/>
        <w:i w:val="0"/>
        <w:strike w:val="0"/>
        <w:dstrike w:val="0"/>
        <w:color w:val="1A1A1A"/>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1A1A1A"/>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1A1A1A"/>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1A1A1A"/>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1A1A1A"/>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1A1A1A"/>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1A1A1A"/>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1A1A1A"/>
        <w:sz w:val="22"/>
        <w:szCs w:val="22"/>
        <w:u w:val="none" w:color="000000"/>
        <w:bdr w:val="none" w:sz="0" w:space="0" w:color="auto"/>
        <w:shd w:val="clear" w:color="auto" w:fill="auto"/>
        <w:vertAlign w:val="baseline"/>
      </w:rPr>
    </w:lvl>
  </w:abstractNum>
  <w:abstractNum w:abstractNumId="1" w15:restartNumberingAfterBreak="0">
    <w:nsid w:val="044627C2"/>
    <w:multiLevelType w:val="hybridMultilevel"/>
    <w:tmpl w:val="DBC49CDE"/>
    <w:lvl w:ilvl="0" w:tplc="7E5C1D60">
      <w:start w:val="1"/>
      <w:numFmt w:val="bullet"/>
      <w:lvlText w:val="•"/>
      <w:lvlJc w:val="left"/>
      <w:pPr>
        <w:ind w:left="1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72D46A">
      <w:start w:val="1"/>
      <w:numFmt w:val="bullet"/>
      <w:lvlText w:val="o"/>
      <w:lvlJc w:val="left"/>
      <w:pPr>
        <w:ind w:left="2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76FD6A">
      <w:start w:val="1"/>
      <w:numFmt w:val="bullet"/>
      <w:lvlText w:val="▪"/>
      <w:lvlJc w:val="left"/>
      <w:pPr>
        <w:ind w:left="30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42BAFE">
      <w:start w:val="1"/>
      <w:numFmt w:val="bullet"/>
      <w:lvlText w:val="•"/>
      <w:lvlJc w:val="left"/>
      <w:pPr>
        <w:ind w:left="3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B8C8C2">
      <w:start w:val="1"/>
      <w:numFmt w:val="bullet"/>
      <w:lvlText w:val="o"/>
      <w:lvlJc w:val="left"/>
      <w:pPr>
        <w:ind w:left="4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3CEC06">
      <w:start w:val="1"/>
      <w:numFmt w:val="bullet"/>
      <w:lvlText w:val="▪"/>
      <w:lvlJc w:val="left"/>
      <w:pPr>
        <w:ind w:left="5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52C954">
      <w:start w:val="1"/>
      <w:numFmt w:val="bullet"/>
      <w:lvlText w:val="•"/>
      <w:lvlJc w:val="left"/>
      <w:pPr>
        <w:ind w:left="5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E4AC26">
      <w:start w:val="1"/>
      <w:numFmt w:val="bullet"/>
      <w:lvlText w:val="o"/>
      <w:lvlJc w:val="left"/>
      <w:pPr>
        <w:ind w:left="6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2EBBC4">
      <w:start w:val="1"/>
      <w:numFmt w:val="bullet"/>
      <w:lvlText w:val="▪"/>
      <w:lvlJc w:val="left"/>
      <w:pPr>
        <w:ind w:left="7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AE305A"/>
    <w:multiLevelType w:val="multilevel"/>
    <w:tmpl w:val="2E4EB98E"/>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AEC2DBA"/>
    <w:multiLevelType w:val="multilevel"/>
    <w:tmpl w:val="9AF658CC"/>
    <w:lvl w:ilvl="0">
      <w:start w:val="1"/>
      <w:numFmt w:val="decimal"/>
      <w:pStyle w:val="TOCHeader"/>
      <w:lvlText w:val="%1."/>
      <w:lvlJc w:val="left"/>
      <w:pPr>
        <w:ind w:left="965" w:hanging="258"/>
      </w:pPr>
      <w:rPr>
        <w:rFonts w:ascii="Aptos" w:eastAsia="Calibri" w:hAnsi="Aptos" w:cs="Calibri" w:hint="default"/>
        <w:b/>
        <w:bCs/>
        <w:i w:val="0"/>
        <w:iCs w:val="0"/>
        <w:spacing w:val="0"/>
        <w:w w:val="104"/>
        <w:sz w:val="22"/>
        <w:szCs w:val="22"/>
        <w:lang w:val="en-US" w:eastAsia="en-US" w:bidi="ar-SA"/>
      </w:rPr>
    </w:lvl>
    <w:lvl w:ilvl="1">
      <w:start w:val="1"/>
      <w:numFmt w:val="decimal"/>
      <w:lvlText w:val="%1.%2"/>
      <w:lvlJc w:val="left"/>
      <w:pPr>
        <w:ind w:left="2851" w:hanging="1433"/>
      </w:pPr>
      <w:rPr>
        <w:rFonts w:asciiTheme="minorHAnsi" w:eastAsia="Calibri" w:hAnsiTheme="minorHAnsi" w:cs="Calibri" w:hint="default"/>
        <w:b w:val="0"/>
        <w:bCs w:val="0"/>
        <w:i/>
        <w:iCs/>
        <w:spacing w:val="-1"/>
        <w:w w:val="104"/>
        <w:sz w:val="22"/>
        <w:szCs w:val="22"/>
        <w:lang w:val="en-US" w:eastAsia="en-US" w:bidi="ar-SA"/>
      </w:rPr>
    </w:lvl>
    <w:lvl w:ilvl="2">
      <w:numFmt w:val="bullet"/>
      <w:lvlText w:val="•"/>
      <w:lvlJc w:val="left"/>
      <w:pPr>
        <w:ind w:left="2361" w:hanging="1433"/>
      </w:pPr>
      <w:rPr>
        <w:rFonts w:ascii="Calibri" w:eastAsia="Calibri" w:hAnsi="Calibri" w:cs="Calibri" w:hint="default"/>
        <w:b w:val="0"/>
        <w:bCs w:val="0"/>
        <w:i/>
        <w:iCs/>
        <w:spacing w:val="0"/>
        <w:w w:val="93"/>
        <w:sz w:val="20"/>
        <w:szCs w:val="20"/>
        <w:lang w:val="en-US" w:eastAsia="en-US" w:bidi="ar-SA"/>
      </w:rPr>
    </w:lvl>
    <w:lvl w:ilvl="3">
      <w:numFmt w:val="bullet"/>
      <w:lvlText w:val="•"/>
      <w:lvlJc w:val="left"/>
      <w:pPr>
        <w:ind w:left="4203" w:hanging="1433"/>
      </w:pPr>
      <w:rPr>
        <w:rFonts w:hint="default"/>
        <w:lang w:val="en-US" w:eastAsia="en-US" w:bidi="ar-SA"/>
      </w:rPr>
    </w:lvl>
    <w:lvl w:ilvl="4">
      <w:numFmt w:val="bullet"/>
      <w:lvlText w:val="•"/>
      <w:lvlJc w:val="left"/>
      <w:pPr>
        <w:ind w:left="5125" w:hanging="1433"/>
      </w:pPr>
      <w:rPr>
        <w:rFonts w:hint="default"/>
        <w:lang w:val="en-US" w:eastAsia="en-US" w:bidi="ar-SA"/>
      </w:rPr>
    </w:lvl>
    <w:lvl w:ilvl="5">
      <w:numFmt w:val="bullet"/>
      <w:lvlText w:val="•"/>
      <w:lvlJc w:val="left"/>
      <w:pPr>
        <w:ind w:left="6046" w:hanging="1433"/>
      </w:pPr>
      <w:rPr>
        <w:rFonts w:hint="default"/>
        <w:lang w:val="en-US" w:eastAsia="en-US" w:bidi="ar-SA"/>
      </w:rPr>
    </w:lvl>
    <w:lvl w:ilvl="6">
      <w:numFmt w:val="bullet"/>
      <w:lvlText w:val="•"/>
      <w:lvlJc w:val="left"/>
      <w:pPr>
        <w:ind w:left="6968" w:hanging="1433"/>
      </w:pPr>
      <w:rPr>
        <w:rFonts w:hint="default"/>
        <w:lang w:val="en-US" w:eastAsia="en-US" w:bidi="ar-SA"/>
      </w:rPr>
    </w:lvl>
    <w:lvl w:ilvl="7">
      <w:numFmt w:val="bullet"/>
      <w:lvlText w:val="•"/>
      <w:lvlJc w:val="left"/>
      <w:pPr>
        <w:ind w:left="7890" w:hanging="1433"/>
      </w:pPr>
      <w:rPr>
        <w:rFonts w:hint="default"/>
        <w:lang w:val="en-US" w:eastAsia="en-US" w:bidi="ar-SA"/>
      </w:rPr>
    </w:lvl>
    <w:lvl w:ilvl="8">
      <w:numFmt w:val="bullet"/>
      <w:lvlText w:val="•"/>
      <w:lvlJc w:val="left"/>
      <w:pPr>
        <w:ind w:left="8811" w:hanging="1433"/>
      </w:pPr>
      <w:rPr>
        <w:rFonts w:hint="default"/>
        <w:lang w:val="en-US" w:eastAsia="en-US" w:bidi="ar-SA"/>
      </w:rPr>
    </w:lvl>
  </w:abstractNum>
  <w:abstractNum w:abstractNumId="4" w15:restartNumberingAfterBreak="0">
    <w:nsid w:val="108200E5"/>
    <w:multiLevelType w:val="hybridMultilevel"/>
    <w:tmpl w:val="EE14F3DA"/>
    <w:lvl w:ilvl="0" w:tplc="08090001">
      <w:start w:val="1"/>
      <w:numFmt w:val="bullet"/>
      <w:lvlText w:val=""/>
      <w:lvlJc w:val="left"/>
      <w:pPr>
        <w:ind w:left="2219" w:hanging="360"/>
      </w:pPr>
      <w:rPr>
        <w:rFonts w:ascii="Symbol" w:hAnsi="Symbol" w:hint="default"/>
      </w:rPr>
    </w:lvl>
    <w:lvl w:ilvl="1" w:tplc="08090003" w:tentative="1">
      <w:start w:val="1"/>
      <w:numFmt w:val="bullet"/>
      <w:lvlText w:val="o"/>
      <w:lvlJc w:val="left"/>
      <w:pPr>
        <w:ind w:left="2939" w:hanging="360"/>
      </w:pPr>
      <w:rPr>
        <w:rFonts w:ascii="Courier New" w:hAnsi="Courier New" w:cs="Courier New" w:hint="default"/>
      </w:rPr>
    </w:lvl>
    <w:lvl w:ilvl="2" w:tplc="08090005" w:tentative="1">
      <w:start w:val="1"/>
      <w:numFmt w:val="bullet"/>
      <w:lvlText w:val=""/>
      <w:lvlJc w:val="left"/>
      <w:pPr>
        <w:ind w:left="3659" w:hanging="360"/>
      </w:pPr>
      <w:rPr>
        <w:rFonts w:ascii="Wingdings" w:hAnsi="Wingdings" w:hint="default"/>
      </w:rPr>
    </w:lvl>
    <w:lvl w:ilvl="3" w:tplc="08090001" w:tentative="1">
      <w:start w:val="1"/>
      <w:numFmt w:val="bullet"/>
      <w:lvlText w:val=""/>
      <w:lvlJc w:val="left"/>
      <w:pPr>
        <w:ind w:left="4379" w:hanging="360"/>
      </w:pPr>
      <w:rPr>
        <w:rFonts w:ascii="Symbol" w:hAnsi="Symbol" w:hint="default"/>
      </w:rPr>
    </w:lvl>
    <w:lvl w:ilvl="4" w:tplc="08090003" w:tentative="1">
      <w:start w:val="1"/>
      <w:numFmt w:val="bullet"/>
      <w:lvlText w:val="o"/>
      <w:lvlJc w:val="left"/>
      <w:pPr>
        <w:ind w:left="5099" w:hanging="360"/>
      </w:pPr>
      <w:rPr>
        <w:rFonts w:ascii="Courier New" w:hAnsi="Courier New" w:cs="Courier New" w:hint="default"/>
      </w:rPr>
    </w:lvl>
    <w:lvl w:ilvl="5" w:tplc="08090005" w:tentative="1">
      <w:start w:val="1"/>
      <w:numFmt w:val="bullet"/>
      <w:lvlText w:val=""/>
      <w:lvlJc w:val="left"/>
      <w:pPr>
        <w:ind w:left="5819" w:hanging="360"/>
      </w:pPr>
      <w:rPr>
        <w:rFonts w:ascii="Wingdings" w:hAnsi="Wingdings" w:hint="default"/>
      </w:rPr>
    </w:lvl>
    <w:lvl w:ilvl="6" w:tplc="08090001" w:tentative="1">
      <w:start w:val="1"/>
      <w:numFmt w:val="bullet"/>
      <w:lvlText w:val=""/>
      <w:lvlJc w:val="left"/>
      <w:pPr>
        <w:ind w:left="6539" w:hanging="360"/>
      </w:pPr>
      <w:rPr>
        <w:rFonts w:ascii="Symbol" w:hAnsi="Symbol" w:hint="default"/>
      </w:rPr>
    </w:lvl>
    <w:lvl w:ilvl="7" w:tplc="08090003" w:tentative="1">
      <w:start w:val="1"/>
      <w:numFmt w:val="bullet"/>
      <w:lvlText w:val="o"/>
      <w:lvlJc w:val="left"/>
      <w:pPr>
        <w:ind w:left="7259" w:hanging="360"/>
      </w:pPr>
      <w:rPr>
        <w:rFonts w:ascii="Courier New" w:hAnsi="Courier New" w:cs="Courier New" w:hint="default"/>
      </w:rPr>
    </w:lvl>
    <w:lvl w:ilvl="8" w:tplc="08090005" w:tentative="1">
      <w:start w:val="1"/>
      <w:numFmt w:val="bullet"/>
      <w:lvlText w:val=""/>
      <w:lvlJc w:val="left"/>
      <w:pPr>
        <w:ind w:left="7979" w:hanging="360"/>
      </w:pPr>
      <w:rPr>
        <w:rFonts w:ascii="Wingdings" w:hAnsi="Wingdings" w:hint="default"/>
      </w:rPr>
    </w:lvl>
  </w:abstractNum>
  <w:abstractNum w:abstractNumId="5" w15:restartNumberingAfterBreak="0">
    <w:nsid w:val="15AB6E52"/>
    <w:multiLevelType w:val="hybridMultilevel"/>
    <w:tmpl w:val="3C90BB2E"/>
    <w:lvl w:ilvl="0" w:tplc="7B1C664E">
      <w:numFmt w:val="bullet"/>
      <w:lvlText w:val="•"/>
      <w:lvlJc w:val="left"/>
      <w:pPr>
        <w:ind w:left="1639" w:hanging="360"/>
      </w:pPr>
      <w:rPr>
        <w:rFonts w:ascii="Calibri" w:eastAsia="Calibri" w:hAnsi="Calibri" w:cs="Calibri" w:hint="default"/>
        <w:b w:val="0"/>
        <w:bCs w:val="0"/>
        <w:i w:val="0"/>
        <w:iCs w:val="0"/>
        <w:spacing w:val="0"/>
        <w:w w:val="94"/>
        <w:sz w:val="22"/>
        <w:szCs w:val="22"/>
        <w:lang w:val="en-US" w:eastAsia="en-US" w:bidi="ar-SA"/>
      </w:rPr>
    </w:lvl>
    <w:lvl w:ilvl="1" w:tplc="209EB93A">
      <w:numFmt w:val="bullet"/>
      <w:lvlText w:val="•"/>
      <w:lvlJc w:val="left"/>
      <w:pPr>
        <w:ind w:left="2541" w:hanging="360"/>
      </w:pPr>
      <w:rPr>
        <w:rFonts w:hint="default"/>
        <w:lang w:val="en-US" w:eastAsia="en-US" w:bidi="ar-SA"/>
      </w:rPr>
    </w:lvl>
    <w:lvl w:ilvl="2" w:tplc="57AE12AE">
      <w:numFmt w:val="bullet"/>
      <w:lvlText w:val="•"/>
      <w:lvlJc w:val="left"/>
      <w:pPr>
        <w:ind w:left="3443" w:hanging="360"/>
      </w:pPr>
      <w:rPr>
        <w:rFonts w:hint="default"/>
        <w:lang w:val="en-US" w:eastAsia="en-US" w:bidi="ar-SA"/>
      </w:rPr>
    </w:lvl>
    <w:lvl w:ilvl="3" w:tplc="E970F6DC">
      <w:numFmt w:val="bullet"/>
      <w:lvlText w:val="•"/>
      <w:lvlJc w:val="left"/>
      <w:pPr>
        <w:ind w:left="4344" w:hanging="360"/>
      </w:pPr>
      <w:rPr>
        <w:rFonts w:hint="default"/>
        <w:lang w:val="en-US" w:eastAsia="en-US" w:bidi="ar-SA"/>
      </w:rPr>
    </w:lvl>
    <w:lvl w:ilvl="4" w:tplc="E06E94F2">
      <w:numFmt w:val="bullet"/>
      <w:lvlText w:val="•"/>
      <w:lvlJc w:val="left"/>
      <w:pPr>
        <w:ind w:left="5246" w:hanging="360"/>
      </w:pPr>
      <w:rPr>
        <w:rFonts w:hint="default"/>
        <w:lang w:val="en-US" w:eastAsia="en-US" w:bidi="ar-SA"/>
      </w:rPr>
    </w:lvl>
    <w:lvl w:ilvl="5" w:tplc="8BEA0082">
      <w:numFmt w:val="bullet"/>
      <w:lvlText w:val="•"/>
      <w:lvlJc w:val="left"/>
      <w:pPr>
        <w:ind w:left="6147" w:hanging="360"/>
      </w:pPr>
      <w:rPr>
        <w:rFonts w:hint="default"/>
        <w:lang w:val="en-US" w:eastAsia="en-US" w:bidi="ar-SA"/>
      </w:rPr>
    </w:lvl>
    <w:lvl w:ilvl="6" w:tplc="CFFEFE50">
      <w:numFmt w:val="bullet"/>
      <w:lvlText w:val="•"/>
      <w:lvlJc w:val="left"/>
      <w:pPr>
        <w:ind w:left="7049" w:hanging="360"/>
      </w:pPr>
      <w:rPr>
        <w:rFonts w:hint="default"/>
        <w:lang w:val="en-US" w:eastAsia="en-US" w:bidi="ar-SA"/>
      </w:rPr>
    </w:lvl>
    <w:lvl w:ilvl="7" w:tplc="0660E060">
      <w:numFmt w:val="bullet"/>
      <w:lvlText w:val="•"/>
      <w:lvlJc w:val="left"/>
      <w:pPr>
        <w:ind w:left="7950" w:hanging="360"/>
      </w:pPr>
      <w:rPr>
        <w:rFonts w:hint="default"/>
        <w:lang w:val="en-US" w:eastAsia="en-US" w:bidi="ar-SA"/>
      </w:rPr>
    </w:lvl>
    <w:lvl w:ilvl="8" w:tplc="533A2AB2">
      <w:numFmt w:val="bullet"/>
      <w:lvlText w:val="•"/>
      <w:lvlJc w:val="left"/>
      <w:pPr>
        <w:ind w:left="8852" w:hanging="360"/>
      </w:pPr>
      <w:rPr>
        <w:rFonts w:hint="default"/>
        <w:lang w:val="en-US" w:eastAsia="en-US" w:bidi="ar-SA"/>
      </w:rPr>
    </w:lvl>
  </w:abstractNum>
  <w:abstractNum w:abstractNumId="6" w15:restartNumberingAfterBreak="0">
    <w:nsid w:val="165031F4"/>
    <w:multiLevelType w:val="hybridMultilevel"/>
    <w:tmpl w:val="22F0D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B40DF1"/>
    <w:multiLevelType w:val="hybridMultilevel"/>
    <w:tmpl w:val="7EFC1A3A"/>
    <w:lvl w:ilvl="0" w:tplc="08090001">
      <w:start w:val="1"/>
      <w:numFmt w:val="bullet"/>
      <w:lvlText w:val=""/>
      <w:lvlJc w:val="left"/>
      <w:pPr>
        <w:ind w:left="1827" w:hanging="360"/>
      </w:pPr>
      <w:rPr>
        <w:rFonts w:ascii="Symbol" w:hAnsi="Symbol" w:hint="default"/>
      </w:rPr>
    </w:lvl>
    <w:lvl w:ilvl="1" w:tplc="08090003" w:tentative="1">
      <w:start w:val="1"/>
      <w:numFmt w:val="bullet"/>
      <w:lvlText w:val="o"/>
      <w:lvlJc w:val="left"/>
      <w:pPr>
        <w:ind w:left="2547" w:hanging="360"/>
      </w:pPr>
      <w:rPr>
        <w:rFonts w:ascii="Courier New" w:hAnsi="Courier New" w:cs="Courier New" w:hint="default"/>
      </w:rPr>
    </w:lvl>
    <w:lvl w:ilvl="2" w:tplc="08090005" w:tentative="1">
      <w:start w:val="1"/>
      <w:numFmt w:val="bullet"/>
      <w:lvlText w:val=""/>
      <w:lvlJc w:val="left"/>
      <w:pPr>
        <w:ind w:left="3267" w:hanging="360"/>
      </w:pPr>
      <w:rPr>
        <w:rFonts w:ascii="Wingdings" w:hAnsi="Wingdings" w:hint="default"/>
      </w:rPr>
    </w:lvl>
    <w:lvl w:ilvl="3" w:tplc="08090001" w:tentative="1">
      <w:start w:val="1"/>
      <w:numFmt w:val="bullet"/>
      <w:lvlText w:val=""/>
      <w:lvlJc w:val="left"/>
      <w:pPr>
        <w:ind w:left="3987" w:hanging="360"/>
      </w:pPr>
      <w:rPr>
        <w:rFonts w:ascii="Symbol" w:hAnsi="Symbol" w:hint="default"/>
      </w:rPr>
    </w:lvl>
    <w:lvl w:ilvl="4" w:tplc="08090003" w:tentative="1">
      <w:start w:val="1"/>
      <w:numFmt w:val="bullet"/>
      <w:lvlText w:val="o"/>
      <w:lvlJc w:val="left"/>
      <w:pPr>
        <w:ind w:left="4707" w:hanging="360"/>
      </w:pPr>
      <w:rPr>
        <w:rFonts w:ascii="Courier New" w:hAnsi="Courier New" w:cs="Courier New" w:hint="default"/>
      </w:rPr>
    </w:lvl>
    <w:lvl w:ilvl="5" w:tplc="08090005" w:tentative="1">
      <w:start w:val="1"/>
      <w:numFmt w:val="bullet"/>
      <w:lvlText w:val=""/>
      <w:lvlJc w:val="left"/>
      <w:pPr>
        <w:ind w:left="5427" w:hanging="360"/>
      </w:pPr>
      <w:rPr>
        <w:rFonts w:ascii="Wingdings" w:hAnsi="Wingdings" w:hint="default"/>
      </w:rPr>
    </w:lvl>
    <w:lvl w:ilvl="6" w:tplc="08090001" w:tentative="1">
      <w:start w:val="1"/>
      <w:numFmt w:val="bullet"/>
      <w:lvlText w:val=""/>
      <w:lvlJc w:val="left"/>
      <w:pPr>
        <w:ind w:left="6147" w:hanging="360"/>
      </w:pPr>
      <w:rPr>
        <w:rFonts w:ascii="Symbol" w:hAnsi="Symbol" w:hint="default"/>
      </w:rPr>
    </w:lvl>
    <w:lvl w:ilvl="7" w:tplc="08090003" w:tentative="1">
      <w:start w:val="1"/>
      <w:numFmt w:val="bullet"/>
      <w:lvlText w:val="o"/>
      <w:lvlJc w:val="left"/>
      <w:pPr>
        <w:ind w:left="6867" w:hanging="360"/>
      </w:pPr>
      <w:rPr>
        <w:rFonts w:ascii="Courier New" w:hAnsi="Courier New" w:cs="Courier New" w:hint="default"/>
      </w:rPr>
    </w:lvl>
    <w:lvl w:ilvl="8" w:tplc="08090005" w:tentative="1">
      <w:start w:val="1"/>
      <w:numFmt w:val="bullet"/>
      <w:lvlText w:val=""/>
      <w:lvlJc w:val="left"/>
      <w:pPr>
        <w:ind w:left="7587" w:hanging="360"/>
      </w:pPr>
      <w:rPr>
        <w:rFonts w:ascii="Wingdings" w:hAnsi="Wingdings" w:hint="default"/>
      </w:rPr>
    </w:lvl>
  </w:abstractNum>
  <w:abstractNum w:abstractNumId="8" w15:restartNumberingAfterBreak="0">
    <w:nsid w:val="21697B18"/>
    <w:multiLevelType w:val="hybridMultilevel"/>
    <w:tmpl w:val="523086E2"/>
    <w:lvl w:ilvl="0" w:tplc="03620632">
      <w:start w:val="1"/>
      <w:numFmt w:val="bullet"/>
      <w:lvlText w:val="•"/>
      <w:lvlJc w:val="left"/>
      <w:pPr>
        <w:ind w:left="16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487594">
      <w:start w:val="1"/>
      <w:numFmt w:val="bullet"/>
      <w:lvlText w:val="o"/>
      <w:lvlJc w:val="left"/>
      <w:pPr>
        <w:ind w:left="2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700472">
      <w:start w:val="1"/>
      <w:numFmt w:val="bullet"/>
      <w:lvlText w:val="▪"/>
      <w:lvlJc w:val="left"/>
      <w:pPr>
        <w:ind w:left="2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8ADCEA">
      <w:start w:val="1"/>
      <w:numFmt w:val="bullet"/>
      <w:lvlText w:val="•"/>
      <w:lvlJc w:val="left"/>
      <w:pPr>
        <w:ind w:left="3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4A0596">
      <w:start w:val="1"/>
      <w:numFmt w:val="bullet"/>
      <w:lvlText w:val="o"/>
      <w:lvlJc w:val="left"/>
      <w:pPr>
        <w:ind w:left="4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5AC5092">
      <w:start w:val="1"/>
      <w:numFmt w:val="bullet"/>
      <w:lvlText w:val="▪"/>
      <w:lvlJc w:val="left"/>
      <w:pPr>
        <w:ind w:left="5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8EAD94">
      <w:start w:val="1"/>
      <w:numFmt w:val="bullet"/>
      <w:lvlText w:val="•"/>
      <w:lvlJc w:val="left"/>
      <w:pPr>
        <w:ind w:left="5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B61BC8">
      <w:start w:val="1"/>
      <w:numFmt w:val="bullet"/>
      <w:lvlText w:val="o"/>
      <w:lvlJc w:val="left"/>
      <w:pPr>
        <w:ind w:left="6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78EFB0">
      <w:start w:val="1"/>
      <w:numFmt w:val="bullet"/>
      <w:lvlText w:val="▪"/>
      <w:lvlJc w:val="left"/>
      <w:pPr>
        <w:ind w:left="7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16C57F2"/>
    <w:multiLevelType w:val="multilevel"/>
    <w:tmpl w:val="DC16D6D2"/>
    <w:lvl w:ilvl="0">
      <w:start w:val="1"/>
      <w:numFmt w:val="decimal"/>
      <w:pStyle w:val="SectionTitle"/>
      <w:lvlText w:val="%1."/>
      <w:lvlJc w:val="left"/>
      <w:pPr>
        <w:ind w:left="1067" w:hanging="360"/>
      </w:pPr>
      <w:rPr>
        <w:rFonts w:hint="default"/>
      </w:rPr>
    </w:lvl>
    <w:lvl w:ilvl="1">
      <w:start w:val="1"/>
      <w:numFmt w:val="decimal"/>
      <w:pStyle w:val="SectionSubTitle"/>
      <w:suff w:val="space"/>
      <w:lvlText w:val="%1.%2."/>
      <w:lvlJc w:val="left"/>
      <w:pPr>
        <w:ind w:left="1499" w:hanging="432"/>
      </w:pPr>
      <w:rPr>
        <w:rFonts w:hint="default"/>
        <w:sz w:val="22"/>
        <w:szCs w:val="24"/>
      </w:rPr>
    </w:lvl>
    <w:lvl w:ilvl="2">
      <w:start w:val="1"/>
      <w:numFmt w:val="decimal"/>
      <w:pStyle w:val="Sub-titlelist"/>
      <w:lvlText w:val="%1.%2.%3."/>
      <w:lvlJc w:val="left"/>
      <w:pPr>
        <w:ind w:left="1931" w:hanging="504"/>
      </w:pPr>
      <w:rPr>
        <w:rFonts w:hint="default"/>
        <w:b w:val="0"/>
        <w:bCs w:val="0"/>
      </w:rPr>
    </w:lvl>
    <w:lvl w:ilvl="3">
      <w:start w:val="1"/>
      <w:numFmt w:val="decimal"/>
      <w:lvlText w:val="%1.%2.%3.%4."/>
      <w:lvlJc w:val="left"/>
      <w:pPr>
        <w:ind w:left="2435" w:hanging="648"/>
      </w:pPr>
      <w:rPr>
        <w:rFonts w:hint="default"/>
      </w:rPr>
    </w:lvl>
    <w:lvl w:ilvl="4">
      <w:start w:val="1"/>
      <w:numFmt w:val="decimal"/>
      <w:lvlText w:val="%1.%2.%3.%4.%5."/>
      <w:lvlJc w:val="left"/>
      <w:pPr>
        <w:ind w:left="2939" w:hanging="792"/>
      </w:pPr>
      <w:rPr>
        <w:rFonts w:hint="default"/>
      </w:rPr>
    </w:lvl>
    <w:lvl w:ilvl="5">
      <w:start w:val="1"/>
      <w:numFmt w:val="decimal"/>
      <w:lvlText w:val="%1.%2.%3.%4.%5.%6."/>
      <w:lvlJc w:val="left"/>
      <w:pPr>
        <w:ind w:left="3443" w:hanging="936"/>
      </w:pPr>
      <w:rPr>
        <w:rFonts w:hint="default"/>
      </w:rPr>
    </w:lvl>
    <w:lvl w:ilvl="6">
      <w:start w:val="1"/>
      <w:numFmt w:val="decimal"/>
      <w:lvlText w:val="%1.%2.%3.%4.%5.%6.%7."/>
      <w:lvlJc w:val="left"/>
      <w:pPr>
        <w:ind w:left="3947" w:hanging="1080"/>
      </w:pPr>
      <w:rPr>
        <w:rFonts w:hint="default"/>
      </w:rPr>
    </w:lvl>
    <w:lvl w:ilvl="7">
      <w:start w:val="1"/>
      <w:numFmt w:val="decimal"/>
      <w:lvlText w:val="%1.%2.%3.%4.%5.%6.%7.%8."/>
      <w:lvlJc w:val="left"/>
      <w:pPr>
        <w:ind w:left="4451" w:hanging="1224"/>
      </w:pPr>
      <w:rPr>
        <w:rFonts w:hint="default"/>
      </w:rPr>
    </w:lvl>
    <w:lvl w:ilvl="8">
      <w:start w:val="1"/>
      <w:numFmt w:val="decimal"/>
      <w:lvlText w:val="%1.%2.%3.%4.%5.%6.%7.%8.%9."/>
      <w:lvlJc w:val="left"/>
      <w:pPr>
        <w:ind w:left="5027" w:hanging="1440"/>
      </w:pPr>
      <w:rPr>
        <w:rFonts w:hint="default"/>
      </w:rPr>
    </w:lvl>
  </w:abstractNum>
  <w:abstractNum w:abstractNumId="10" w15:restartNumberingAfterBreak="0">
    <w:nsid w:val="22D02ED4"/>
    <w:multiLevelType w:val="hybridMultilevel"/>
    <w:tmpl w:val="7DF0CFDE"/>
    <w:lvl w:ilvl="0" w:tplc="08090001">
      <w:start w:val="1"/>
      <w:numFmt w:val="bullet"/>
      <w:lvlText w:val=""/>
      <w:lvlJc w:val="left"/>
      <w:pPr>
        <w:ind w:left="1787" w:hanging="360"/>
      </w:pPr>
      <w:rPr>
        <w:rFonts w:ascii="Symbol" w:hAnsi="Symbol" w:hint="default"/>
      </w:rPr>
    </w:lvl>
    <w:lvl w:ilvl="1" w:tplc="08090003" w:tentative="1">
      <w:start w:val="1"/>
      <w:numFmt w:val="bullet"/>
      <w:lvlText w:val="o"/>
      <w:lvlJc w:val="left"/>
      <w:pPr>
        <w:ind w:left="2507" w:hanging="360"/>
      </w:pPr>
      <w:rPr>
        <w:rFonts w:ascii="Courier New" w:hAnsi="Courier New" w:cs="Courier New" w:hint="default"/>
      </w:rPr>
    </w:lvl>
    <w:lvl w:ilvl="2" w:tplc="08090005" w:tentative="1">
      <w:start w:val="1"/>
      <w:numFmt w:val="bullet"/>
      <w:lvlText w:val=""/>
      <w:lvlJc w:val="left"/>
      <w:pPr>
        <w:ind w:left="3227" w:hanging="360"/>
      </w:pPr>
      <w:rPr>
        <w:rFonts w:ascii="Wingdings" w:hAnsi="Wingdings" w:hint="default"/>
      </w:rPr>
    </w:lvl>
    <w:lvl w:ilvl="3" w:tplc="08090001" w:tentative="1">
      <w:start w:val="1"/>
      <w:numFmt w:val="bullet"/>
      <w:lvlText w:val=""/>
      <w:lvlJc w:val="left"/>
      <w:pPr>
        <w:ind w:left="3947" w:hanging="360"/>
      </w:pPr>
      <w:rPr>
        <w:rFonts w:ascii="Symbol" w:hAnsi="Symbol" w:hint="default"/>
      </w:rPr>
    </w:lvl>
    <w:lvl w:ilvl="4" w:tplc="08090003" w:tentative="1">
      <w:start w:val="1"/>
      <w:numFmt w:val="bullet"/>
      <w:lvlText w:val="o"/>
      <w:lvlJc w:val="left"/>
      <w:pPr>
        <w:ind w:left="4667" w:hanging="360"/>
      </w:pPr>
      <w:rPr>
        <w:rFonts w:ascii="Courier New" w:hAnsi="Courier New" w:cs="Courier New" w:hint="default"/>
      </w:rPr>
    </w:lvl>
    <w:lvl w:ilvl="5" w:tplc="08090005" w:tentative="1">
      <w:start w:val="1"/>
      <w:numFmt w:val="bullet"/>
      <w:lvlText w:val=""/>
      <w:lvlJc w:val="left"/>
      <w:pPr>
        <w:ind w:left="5387" w:hanging="360"/>
      </w:pPr>
      <w:rPr>
        <w:rFonts w:ascii="Wingdings" w:hAnsi="Wingdings" w:hint="default"/>
      </w:rPr>
    </w:lvl>
    <w:lvl w:ilvl="6" w:tplc="08090001" w:tentative="1">
      <w:start w:val="1"/>
      <w:numFmt w:val="bullet"/>
      <w:lvlText w:val=""/>
      <w:lvlJc w:val="left"/>
      <w:pPr>
        <w:ind w:left="6107" w:hanging="360"/>
      </w:pPr>
      <w:rPr>
        <w:rFonts w:ascii="Symbol" w:hAnsi="Symbol" w:hint="default"/>
      </w:rPr>
    </w:lvl>
    <w:lvl w:ilvl="7" w:tplc="08090003" w:tentative="1">
      <w:start w:val="1"/>
      <w:numFmt w:val="bullet"/>
      <w:lvlText w:val="o"/>
      <w:lvlJc w:val="left"/>
      <w:pPr>
        <w:ind w:left="6827" w:hanging="360"/>
      </w:pPr>
      <w:rPr>
        <w:rFonts w:ascii="Courier New" w:hAnsi="Courier New" w:cs="Courier New" w:hint="default"/>
      </w:rPr>
    </w:lvl>
    <w:lvl w:ilvl="8" w:tplc="08090005" w:tentative="1">
      <w:start w:val="1"/>
      <w:numFmt w:val="bullet"/>
      <w:lvlText w:val=""/>
      <w:lvlJc w:val="left"/>
      <w:pPr>
        <w:ind w:left="7547" w:hanging="360"/>
      </w:pPr>
      <w:rPr>
        <w:rFonts w:ascii="Wingdings" w:hAnsi="Wingdings" w:hint="default"/>
      </w:rPr>
    </w:lvl>
  </w:abstractNum>
  <w:abstractNum w:abstractNumId="11" w15:restartNumberingAfterBreak="0">
    <w:nsid w:val="2A6A6E50"/>
    <w:multiLevelType w:val="multilevel"/>
    <w:tmpl w:val="7286003C"/>
    <w:lvl w:ilvl="0">
      <w:start w:val="2"/>
      <w:numFmt w:val="decimal"/>
      <w:lvlText w:val="%1"/>
      <w:lvlJc w:val="left"/>
      <w:pPr>
        <w:ind w:left="991" w:hanging="387"/>
        <w:jc w:val="right"/>
      </w:pPr>
      <w:rPr>
        <w:rFonts w:hint="default"/>
        <w:spacing w:val="0"/>
        <w:w w:val="100"/>
        <w:lang w:val="en-US" w:eastAsia="en-US" w:bidi="ar-SA"/>
      </w:rPr>
    </w:lvl>
    <w:lvl w:ilvl="1">
      <w:start w:val="1"/>
      <w:numFmt w:val="decimal"/>
      <w:lvlText w:val="%1.%2"/>
      <w:lvlJc w:val="left"/>
      <w:pPr>
        <w:ind w:left="991" w:hanging="416"/>
        <w:jc w:val="right"/>
      </w:pPr>
      <w:rPr>
        <w:rFonts w:hint="default"/>
        <w:spacing w:val="-2"/>
        <w:w w:val="105"/>
        <w:lang w:val="en-US" w:eastAsia="en-US" w:bidi="ar-SA"/>
      </w:rPr>
    </w:lvl>
    <w:lvl w:ilvl="2">
      <w:start w:val="1"/>
      <w:numFmt w:val="decimal"/>
      <w:lvlText w:val="%1.%2.%3"/>
      <w:lvlJc w:val="left"/>
      <w:pPr>
        <w:ind w:left="1841" w:hanging="720"/>
      </w:pPr>
      <w:rPr>
        <w:rFonts w:ascii="Calibri" w:eastAsia="Calibri" w:hAnsi="Calibri" w:cs="Calibri" w:hint="default"/>
        <w:b w:val="0"/>
        <w:bCs w:val="0"/>
        <w:i w:val="0"/>
        <w:iCs w:val="0"/>
        <w:spacing w:val="-2"/>
        <w:w w:val="105"/>
        <w:sz w:val="22"/>
        <w:szCs w:val="22"/>
        <w:lang w:val="en-US" w:eastAsia="en-US" w:bidi="ar-SA"/>
      </w:rPr>
    </w:lvl>
    <w:lvl w:ilvl="3">
      <w:numFmt w:val="bullet"/>
      <w:lvlText w:val="•"/>
      <w:lvlJc w:val="left"/>
      <w:pPr>
        <w:ind w:left="3644" w:hanging="360"/>
      </w:pPr>
      <w:rPr>
        <w:rFonts w:ascii="Calibri" w:eastAsia="Calibri" w:hAnsi="Calibri" w:cs="Calibri" w:hint="default"/>
        <w:b w:val="0"/>
        <w:bCs w:val="0"/>
        <w:i w:val="0"/>
        <w:iCs w:val="0"/>
        <w:spacing w:val="0"/>
        <w:w w:val="94"/>
        <w:sz w:val="22"/>
        <w:szCs w:val="22"/>
        <w:lang w:val="en-US" w:eastAsia="en-US" w:bidi="ar-SA"/>
      </w:rPr>
    </w:lvl>
    <w:lvl w:ilvl="4">
      <w:numFmt w:val="bullet"/>
      <w:lvlText w:val="•"/>
      <w:lvlJc w:val="left"/>
      <w:pPr>
        <w:ind w:left="5393" w:hanging="360"/>
      </w:pPr>
      <w:rPr>
        <w:rFonts w:hint="default"/>
        <w:lang w:val="en-US" w:eastAsia="en-US" w:bidi="ar-SA"/>
      </w:rPr>
    </w:lvl>
    <w:lvl w:ilvl="5">
      <w:numFmt w:val="bullet"/>
      <w:lvlText w:val="•"/>
      <w:lvlJc w:val="left"/>
      <w:pPr>
        <w:ind w:left="6270" w:hanging="360"/>
      </w:pPr>
      <w:rPr>
        <w:rFonts w:hint="default"/>
        <w:lang w:val="en-US" w:eastAsia="en-US" w:bidi="ar-SA"/>
      </w:rPr>
    </w:lvl>
    <w:lvl w:ilvl="6">
      <w:numFmt w:val="bullet"/>
      <w:lvlText w:val="•"/>
      <w:lvlJc w:val="left"/>
      <w:pPr>
        <w:ind w:left="7147" w:hanging="360"/>
      </w:pPr>
      <w:rPr>
        <w:rFonts w:hint="default"/>
        <w:lang w:val="en-US" w:eastAsia="en-US" w:bidi="ar-SA"/>
      </w:rPr>
    </w:lvl>
    <w:lvl w:ilvl="7">
      <w:numFmt w:val="bullet"/>
      <w:lvlText w:val="•"/>
      <w:lvlJc w:val="left"/>
      <w:pPr>
        <w:ind w:left="8024" w:hanging="360"/>
      </w:pPr>
      <w:rPr>
        <w:rFonts w:hint="default"/>
        <w:lang w:val="en-US" w:eastAsia="en-US" w:bidi="ar-SA"/>
      </w:rPr>
    </w:lvl>
    <w:lvl w:ilvl="8">
      <w:numFmt w:val="bullet"/>
      <w:lvlText w:val="•"/>
      <w:lvlJc w:val="left"/>
      <w:pPr>
        <w:ind w:left="8901" w:hanging="360"/>
      </w:pPr>
      <w:rPr>
        <w:rFonts w:hint="default"/>
        <w:lang w:val="en-US" w:eastAsia="en-US" w:bidi="ar-SA"/>
      </w:rPr>
    </w:lvl>
  </w:abstractNum>
  <w:abstractNum w:abstractNumId="12" w15:restartNumberingAfterBreak="0">
    <w:nsid w:val="2E8A1D3A"/>
    <w:multiLevelType w:val="hybridMultilevel"/>
    <w:tmpl w:val="04429470"/>
    <w:lvl w:ilvl="0" w:tplc="004CA4C2">
      <w:start w:val="1"/>
      <w:numFmt w:val="bullet"/>
      <w:lvlText w:val="•"/>
      <w:lvlJc w:val="left"/>
      <w:pPr>
        <w:ind w:left="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C0313E">
      <w:start w:val="1"/>
      <w:numFmt w:val="bullet"/>
      <w:lvlText w:val="o"/>
      <w:lvlJc w:val="left"/>
      <w:pPr>
        <w:ind w:left="1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F5CA87C">
      <w:start w:val="1"/>
      <w:numFmt w:val="bullet"/>
      <w:lvlText w:val="▪"/>
      <w:lvlJc w:val="left"/>
      <w:pPr>
        <w:ind w:left="19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98E66E">
      <w:start w:val="1"/>
      <w:numFmt w:val="bullet"/>
      <w:lvlText w:val="•"/>
      <w:lvlJc w:val="left"/>
      <w:pPr>
        <w:ind w:left="2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D2ED02">
      <w:start w:val="1"/>
      <w:numFmt w:val="bullet"/>
      <w:lvlText w:val="o"/>
      <w:lvlJc w:val="left"/>
      <w:pPr>
        <w:ind w:left="33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CE8D4A">
      <w:start w:val="1"/>
      <w:numFmt w:val="bullet"/>
      <w:lvlText w:val="▪"/>
      <w:lvlJc w:val="left"/>
      <w:pPr>
        <w:ind w:left="41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4E035A">
      <w:start w:val="1"/>
      <w:numFmt w:val="bullet"/>
      <w:lvlText w:val="•"/>
      <w:lvlJc w:val="left"/>
      <w:pPr>
        <w:ind w:left="4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4E51F4">
      <w:start w:val="1"/>
      <w:numFmt w:val="bullet"/>
      <w:lvlText w:val="o"/>
      <w:lvlJc w:val="left"/>
      <w:pPr>
        <w:ind w:left="5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E085A8">
      <w:start w:val="1"/>
      <w:numFmt w:val="bullet"/>
      <w:lvlText w:val="▪"/>
      <w:lvlJc w:val="left"/>
      <w:pPr>
        <w:ind w:left="6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0A72E9A"/>
    <w:multiLevelType w:val="hybridMultilevel"/>
    <w:tmpl w:val="1A4AD5C6"/>
    <w:lvl w:ilvl="0" w:tplc="B1E67880">
      <w:start w:val="1"/>
      <w:numFmt w:val="bullet"/>
      <w:lvlText w:val="•"/>
      <w:lvlJc w:val="left"/>
      <w:pPr>
        <w:ind w:left="1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B8E4E2">
      <w:start w:val="1"/>
      <w:numFmt w:val="bullet"/>
      <w:lvlText w:val="o"/>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DCC9CE">
      <w:start w:val="1"/>
      <w:numFmt w:val="bullet"/>
      <w:lvlText w:val="▪"/>
      <w:lvlJc w:val="left"/>
      <w:pPr>
        <w:ind w:left="2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7CCD56">
      <w:start w:val="1"/>
      <w:numFmt w:val="bullet"/>
      <w:lvlText w:val="•"/>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18EC34">
      <w:start w:val="1"/>
      <w:numFmt w:val="bullet"/>
      <w:lvlText w:val="o"/>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96D5F2">
      <w:start w:val="1"/>
      <w:numFmt w:val="bullet"/>
      <w:lvlText w:val="▪"/>
      <w:lvlJc w:val="left"/>
      <w:pPr>
        <w:ind w:left="5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2029CC">
      <w:start w:val="1"/>
      <w:numFmt w:val="bullet"/>
      <w:lvlText w:val="•"/>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C62370">
      <w:start w:val="1"/>
      <w:numFmt w:val="bullet"/>
      <w:lvlText w:val="o"/>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FC086A">
      <w:start w:val="1"/>
      <w:numFmt w:val="bullet"/>
      <w:lvlText w:val="▪"/>
      <w:lvlJc w:val="left"/>
      <w:pPr>
        <w:ind w:left="7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7601079"/>
    <w:multiLevelType w:val="hybridMultilevel"/>
    <w:tmpl w:val="2B5E0218"/>
    <w:lvl w:ilvl="0" w:tplc="08090001">
      <w:start w:val="1"/>
      <w:numFmt w:val="bullet"/>
      <w:lvlText w:val=""/>
      <w:lvlJc w:val="left"/>
      <w:pPr>
        <w:ind w:left="1917" w:hanging="360"/>
      </w:pPr>
      <w:rPr>
        <w:rFonts w:ascii="Symbol" w:hAnsi="Symbol" w:hint="default"/>
      </w:rPr>
    </w:lvl>
    <w:lvl w:ilvl="1" w:tplc="08090003" w:tentative="1">
      <w:start w:val="1"/>
      <w:numFmt w:val="bullet"/>
      <w:lvlText w:val="o"/>
      <w:lvlJc w:val="left"/>
      <w:pPr>
        <w:ind w:left="2637" w:hanging="360"/>
      </w:pPr>
      <w:rPr>
        <w:rFonts w:ascii="Courier New" w:hAnsi="Courier New" w:cs="Courier New" w:hint="default"/>
      </w:rPr>
    </w:lvl>
    <w:lvl w:ilvl="2" w:tplc="08090005" w:tentative="1">
      <w:start w:val="1"/>
      <w:numFmt w:val="bullet"/>
      <w:lvlText w:val=""/>
      <w:lvlJc w:val="left"/>
      <w:pPr>
        <w:ind w:left="3357" w:hanging="360"/>
      </w:pPr>
      <w:rPr>
        <w:rFonts w:ascii="Wingdings" w:hAnsi="Wingdings" w:hint="default"/>
      </w:rPr>
    </w:lvl>
    <w:lvl w:ilvl="3" w:tplc="08090001" w:tentative="1">
      <w:start w:val="1"/>
      <w:numFmt w:val="bullet"/>
      <w:lvlText w:val=""/>
      <w:lvlJc w:val="left"/>
      <w:pPr>
        <w:ind w:left="4077" w:hanging="360"/>
      </w:pPr>
      <w:rPr>
        <w:rFonts w:ascii="Symbol" w:hAnsi="Symbol" w:hint="default"/>
      </w:rPr>
    </w:lvl>
    <w:lvl w:ilvl="4" w:tplc="08090003" w:tentative="1">
      <w:start w:val="1"/>
      <w:numFmt w:val="bullet"/>
      <w:lvlText w:val="o"/>
      <w:lvlJc w:val="left"/>
      <w:pPr>
        <w:ind w:left="4797" w:hanging="360"/>
      </w:pPr>
      <w:rPr>
        <w:rFonts w:ascii="Courier New" w:hAnsi="Courier New" w:cs="Courier New" w:hint="default"/>
      </w:rPr>
    </w:lvl>
    <w:lvl w:ilvl="5" w:tplc="08090005" w:tentative="1">
      <w:start w:val="1"/>
      <w:numFmt w:val="bullet"/>
      <w:lvlText w:val=""/>
      <w:lvlJc w:val="left"/>
      <w:pPr>
        <w:ind w:left="5517" w:hanging="360"/>
      </w:pPr>
      <w:rPr>
        <w:rFonts w:ascii="Wingdings" w:hAnsi="Wingdings" w:hint="default"/>
      </w:rPr>
    </w:lvl>
    <w:lvl w:ilvl="6" w:tplc="08090001" w:tentative="1">
      <w:start w:val="1"/>
      <w:numFmt w:val="bullet"/>
      <w:lvlText w:val=""/>
      <w:lvlJc w:val="left"/>
      <w:pPr>
        <w:ind w:left="6237" w:hanging="360"/>
      </w:pPr>
      <w:rPr>
        <w:rFonts w:ascii="Symbol" w:hAnsi="Symbol" w:hint="default"/>
      </w:rPr>
    </w:lvl>
    <w:lvl w:ilvl="7" w:tplc="08090003" w:tentative="1">
      <w:start w:val="1"/>
      <w:numFmt w:val="bullet"/>
      <w:lvlText w:val="o"/>
      <w:lvlJc w:val="left"/>
      <w:pPr>
        <w:ind w:left="6957" w:hanging="360"/>
      </w:pPr>
      <w:rPr>
        <w:rFonts w:ascii="Courier New" w:hAnsi="Courier New" w:cs="Courier New" w:hint="default"/>
      </w:rPr>
    </w:lvl>
    <w:lvl w:ilvl="8" w:tplc="08090005" w:tentative="1">
      <w:start w:val="1"/>
      <w:numFmt w:val="bullet"/>
      <w:lvlText w:val=""/>
      <w:lvlJc w:val="left"/>
      <w:pPr>
        <w:ind w:left="7677" w:hanging="360"/>
      </w:pPr>
      <w:rPr>
        <w:rFonts w:ascii="Wingdings" w:hAnsi="Wingdings" w:hint="default"/>
      </w:rPr>
    </w:lvl>
  </w:abstractNum>
  <w:abstractNum w:abstractNumId="15" w15:restartNumberingAfterBreak="0">
    <w:nsid w:val="38BA06FD"/>
    <w:multiLevelType w:val="hybridMultilevel"/>
    <w:tmpl w:val="D2CC5ADE"/>
    <w:lvl w:ilvl="0" w:tplc="5EDA659A">
      <w:start w:val="1"/>
      <w:numFmt w:val="bullet"/>
      <w:lvlText w:val=""/>
      <w:lvlJc w:val="left"/>
      <w:pPr>
        <w:ind w:left="1920" w:hanging="360"/>
      </w:pPr>
      <w:rPr>
        <w:rFonts w:ascii="Symbol" w:hAnsi="Symbol" w:hint="default"/>
        <w:b w:val="0"/>
        <w:bCs w:val="0"/>
        <w:i w:val="0"/>
        <w:iCs w:val="0"/>
        <w:spacing w:val="0"/>
        <w:w w:val="94"/>
        <w:sz w:val="24"/>
        <w:szCs w:val="24"/>
        <w:lang w:val="en-US" w:eastAsia="en-US" w:bidi="ar-SA"/>
      </w:rPr>
    </w:lvl>
    <w:lvl w:ilvl="1" w:tplc="A8A437A4">
      <w:numFmt w:val="bullet"/>
      <w:lvlText w:val="•"/>
      <w:lvlJc w:val="left"/>
      <w:pPr>
        <w:ind w:left="2793" w:hanging="360"/>
      </w:pPr>
      <w:rPr>
        <w:rFonts w:hint="default"/>
        <w:lang w:val="en-US" w:eastAsia="en-US" w:bidi="ar-SA"/>
      </w:rPr>
    </w:lvl>
    <w:lvl w:ilvl="2" w:tplc="02165A22">
      <w:numFmt w:val="bullet"/>
      <w:lvlText w:val="•"/>
      <w:lvlJc w:val="left"/>
      <w:pPr>
        <w:ind w:left="3667" w:hanging="360"/>
      </w:pPr>
      <w:rPr>
        <w:rFonts w:hint="default"/>
        <w:lang w:val="en-US" w:eastAsia="en-US" w:bidi="ar-SA"/>
      </w:rPr>
    </w:lvl>
    <w:lvl w:ilvl="3" w:tplc="42BA397A">
      <w:numFmt w:val="bullet"/>
      <w:lvlText w:val="•"/>
      <w:lvlJc w:val="left"/>
      <w:pPr>
        <w:ind w:left="4540" w:hanging="360"/>
      </w:pPr>
      <w:rPr>
        <w:rFonts w:hint="default"/>
        <w:lang w:val="en-US" w:eastAsia="en-US" w:bidi="ar-SA"/>
      </w:rPr>
    </w:lvl>
    <w:lvl w:ilvl="4" w:tplc="87BCAED0">
      <w:numFmt w:val="bullet"/>
      <w:lvlText w:val="•"/>
      <w:lvlJc w:val="left"/>
      <w:pPr>
        <w:ind w:left="5414" w:hanging="360"/>
      </w:pPr>
      <w:rPr>
        <w:rFonts w:hint="default"/>
        <w:lang w:val="en-US" w:eastAsia="en-US" w:bidi="ar-SA"/>
      </w:rPr>
    </w:lvl>
    <w:lvl w:ilvl="5" w:tplc="E5521432">
      <w:numFmt w:val="bullet"/>
      <w:lvlText w:val="•"/>
      <w:lvlJc w:val="left"/>
      <w:pPr>
        <w:ind w:left="6287" w:hanging="360"/>
      </w:pPr>
      <w:rPr>
        <w:rFonts w:hint="default"/>
        <w:lang w:val="en-US" w:eastAsia="en-US" w:bidi="ar-SA"/>
      </w:rPr>
    </w:lvl>
    <w:lvl w:ilvl="6" w:tplc="271A5496">
      <w:numFmt w:val="bullet"/>
      <w:lvlText w:val="•"/>
      <w:lvlJc w:val="left"/>
      <w:pPr>
        <w:ind w:left="7161" w:hanging="360"/>
      </w:pPr>
      <w:rPr>
        <w:rFonts w:hint="default"/>
        <w:lang w:val="en-US" w:eastAsia="en-US" w:bidi="ar-SA"/>
      </w:rPr>
    </w:lvl>
    <w:lvl w:ilvl="7" w:tplc="910A9FB0">
      <w:numFmt w:val="bullet"/>
      <w:lvlText w:val="•"/>
      <w:lvlJc w:val="left"/>
      <w:pPr>
        <w:ind w:left="8034" w:hanging="360"/>
      </w:pPr>
      <w:rPr>
        <w:rFonts w:hint="default"/>
        <w:lang w:val="en-US" w:eastAsia="en-US" w:bidi="ar-SA"/>
      </w:rPr>
    </w:lvl>
    <w:lvl w:ilvl="8" w:tplc="CF1AB760">
      <w:numFmt w:val="bullet"/>
      <w:lvlText w:val="•"/>
      <w:lvlJc w:val="left"/>
      <w:pPr>
        <w:ind w:left="8908" w:hanging="360"/>
      </w:pPr>
      <w:rPr>
        <w:rFonts w:hint="default"/>
        <w:lang w:val="en-US" w:eastAsia="en-US" w:bidi="ar-SA"/>
      </w:rPr>
    </w:lvl>
  </w:abstractNum>
  <w:abstractNum w:abstractNumId="16" w15:restartNumberingAfterBreak="0">
    <w:nsid w:val="38E20427"/>
    <w:multiLevelType w:val="multilevel"/>
    <w:tmpl w:val="1A14E5FE"/>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9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D3857E1"/>
    <w:multiLevelType w:val="hybridMultilevel"/>
    <w:tmpl w:val="1742BDAA"/>
    <w:lvl w:ilvl="0" w:tplc="0FBE464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7522E7"/>
    <w:multiLevelType w:val="hybridMultilevel"/>
    <w:tmpl w:val="4398A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D451BF"/>
    <w:multiLevelType w:val="multilevel"/>
    <w:tmpl w:val="9110AD74"/>
    <w:lvl w:ilvl="0">
      <w:start w:val="4"/>
      <w:numFmt w:val="decimal"/>
      <w:lvlText w:val="%1"/>
      <w:lvlJc w:val="left"/>
      <w:pPr>
        <w:ind w:left="2361" w:hanging="1433"/>
      </w:pPr>
      <w:rPr>
        <w:rFonts w:hint="default"/>
        <w:lang w:val="en-US" w:eastAsia="en-US" w:bidi="ar-SA"/>
      </w:rPr>
    </w:lvl>
    <w:lvl w:ilvl="1">
      <w:start w:val="14"/>
      <w:numFmt w:val="decimal"/>
      <w:lvlText w:val="%1.%2"/>
      <w:lvlJc w:val="left"/>
      <w:pPr>
        <w:ind w:left="2361" w:hanging="1433"/>
      </w:pPr>
      <w:rPr>
        <w:rFonts w:ascii="Calibri" w:eastAsia="Calibri" w:hAnsi="Calibri" w:cs="Calibri" w:hint="default"/>
        <w:b w:val="0"/>
        <w:bCs w:val="0"/>
        <w:i/>
        <w:iCs/>
        <w:spacing w:val="-1"/>
        <w:w w:val="104"/>
        <w:sz w:val="20"/>
        <w:szCs w:val="20"/>
        <w:lang w:val="en-US" w:eastAsia="en-US" w:bidi="ar-SA"/>
      </w:rPr>
    </w:lvl>
    <w:lvl w:ilvl="2">
      <w:numFmt w:val="bullet"/>
      <w:lvlText w:val="•"/>
      <w:lvlJc w:val="left"/>
      <w:pPr>
        <w:ind w:left="4019" w:hanging="1433"/>
      </w:pPr>
      <w:rPr>
        <w:rFonts w:hint="default"/>
        <w:lang w:val="en-US" w:eastAsia="en-US" w:bidi="ar-SA"/>
      </w:rPr>
    </w:lvl>
    <w:lvl w:ilvl="3">
      <w:numFmt w:val="bullet"/>
      <w:lvlText w:val="•"/>
      <w:lvlJc w:val="left"/>
      <w:pPr>
        <w:ind w:left="4848" w:hanging="1433"/>
      </w:pPr>
      <w:rPr>
        <w:rFonts w:hint="default"/>
        <w:lang w:val="en-US" w:eastAsia="en-US" w:bidi="ar-SA"/>
      </w:rPr>
    </w:lvl>
    <w:lvl w:ilvl="4">
      <w:numFmt w:val="bullet"/>
      <w:lvlText w:val="•"/>
      <w:lvlJc w:val="left"/>
      <w:pPr>
        <w:ind w:left="5678" w:hanging="1433"/>
      </w:pPr>
      <w:rPr>
        <w:rFonts w:hint="default"/>
        <w:lang w:val="en-US" w:eastAsia="en-US" w:bidi="ar-SA"/>
      </w:rPr>
    </w:lvl>
    <w:lvl w:ilvl="5">
      <w:numFmt w:val="bullet"/>
      <w:lvlText w:val="•"/>
      <w:lvlJc w:val="left"/>
      <w:pPr>
        <w:ind w:left="6507" w:hanging="1433"/>
      </w:pPr>
      <w:rPr>
        <w:rFonts w:hint="default"/>
        <w:lang w:val="en-US" w:eastAsia="en-US" w:bidi="ar-SA"/>
      </w:rPr>
    </w:lvl>
    <w:lvl w:ilvl="6">
      <w:numFmt w:val="bullet"/>
      <w:lvlText w:val="•"/>
      <w:lvlJc w:val="left"/>
      <w:pPr>
        <w:ind w:left="7337" w:hanging="1433"/>
      </w:pPr>
      <w:rPr>
        <w:rFonts w:hint="default"/>
        <w:lang w:val="en-US" w:eastAsia="en-US" w:bidi="ar-SA"/>
      </w:rPr>
    </w:lvl>
    <w:lvl w:ilvl="7">
      <w:numFmt w:val="bullet"/>
      <w:lvlText w:val="•"/>
      <w:lvlJc w:val="left"/>
      <w:pPr>
        <w:ind w:left="8166" w:hanging="1433"/>
      </w:pPr>
      <w:rPr>
        <w:rFonts w:hint="default"/>
        <w:lang w:val="en-US" w:eastAsia="en-US" w:bidi="ar-SA"/>
      </w:rPr>
    </w:lvl>
    <w:lvl w:ilvl="8">
      <w:numFmt w:val="bullet"/>
      <w:lvlText w:val="•"/>
      <w:lvlJc w:val="left"/>
      <w:pPr>
        <w:ind w:left="8996" w:hanging="1433"/>
      </w:pPr>
      <w:rPr>
        <w:rFonts w:hint="default"/>
        <w:lang w:val="en-US" w:eastAsia="en-US" w:bidi="ar-SA"/>
      </w:rPr>
    </w:lvl>
  </w:abstractNum>
  <w:abstractNum w:abstractNumId="20" w15:restartNumberingAfterBreak="0">
    <w:nsid w:val="4DA31F95"/>
    <w:multiLevelType w:val="hybridMultilevel"/>
    <w:tmpl w:val="ABD201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B26444"/>
    <w:multiLevelType w:val="hybridMultilevel"/>
    <w:tmpl w:val="EA6EFC24"/>
    <w:lvl w:ilvl="0" w:tplc="9216DCA6">
      <w:numFmt w:val="bullet"/>
      <w:pStyle w:val="BulletPointList"/>
      <w:lvlText w:val=""/>
      <w:lvlJc w:val="left"/>
      <w:pPr>
        <w:ind w:left="1641" w:hanging="363"/>
      </w:pPr>
      <w:rPr>
        <w:rFonts w:ascii="Symbol" w:eastAsia="Symbol" w:hAnsi="Symbol" w:cs="Symbol" w:hint="default"/>
        <w:b w:val="0"/>
        <w:bCs w:val="0"/>
        <w:i w:val="0"/>
        <w:iCs w:val="0"/>
        <w:spacing w:val="0"/>
        <w:w w:val="100"/>
        <w:sz w:val="24"/>
        <w:szCs w:val="24"/>
        <w:lang w:val="en-US" w:eastAsia="en-US" w:bidi="ar-SA"/>
      </w:rPr>
    </w:lvl>
    <w:lvl w:ilvl="1" w:tplc="D070E9A0">
      <w:numFmt w:val="bullet"/>
      <w:lvlText w:val="•"/>
      <w:lvlJc w:val="left"/>
      <w:pPr>
        <w:ind w:left="2541" w:hanging="363"/>
      </w:pPr>
      <w:rPr>
        <w:rFonts w:hint="default"/>
        <w:lang w:val="en-US" w:eastAsia="en-US" w:bidi="ar-SA"/>
      </w:rPr>
    </w:lvl>
    <w:lvl w:ilvl="2" w:tplc="38E616C6">
      <w:numFmt w:val="bullet"/>
      <w:lvlText w:val="•"/>
      <w:lvlJc w:val="left"/>
      <w:pPr>
        <w:ind w:left="3443" w:hanging="363"/>
      </w:pPr>
      <w:rPr>
        <w:rFonts w:hint="default"/>
        <w:lang w:val="en-US" w:eastAsia="en-US" w:bidi="ar-SA"/>
      </w:rPr>
    </w:lvl>
    <w:lvl w:ilvl="3" w:tplc="0E74CDE8">
      <w:numFmt w:val="bullet"/>
      <w:lvlText w:val="•"/>
      <w:lvlJc w:val="left"/>
      <w:pPr>
        <w:ind w:left="4344" w:hanging="363"/>
      </w:pPr>
      <w:rPr>
        <w:rFonts w:hint="default"/>
        <w:lang w:val="en-US" w:eastAsia="en-US" w:bidi="ar-SA"/>
      </w:rPr>
    </w:lvl>
    <w:lvl w:ilvl="4" w:tplc="CC78B912">
      <w:numFmt w:val="bullet"/>
      <w:lvlText w:val="•"/>
      <w:lvlJc w:val="left"/>
      <w:pPr>
        <w:ind w:left="5246" w:hanging="363"/>
      </w:pPr>
      <w:rPr>
        <w:rFonts w:hint="default"/>
        <w:lang w:val="en-US" w:eastAsia="en-US" w:bidi="ar-SA"/>
      </w:rPr>
    </w:lvl>
    <w:lvl w:ilvl="5" w:tplc="94609F1E">
      <w:numFmt w:val="bullet"/>
      <w:lvlText w:val="•"/>
      <w:lvlJc w:val="left"/>
      <w:pPr>
        <w:ind w:left="6147" w:hanging="363"/>
      </w:pPr>
      <w:rPr>
        <w:rFonts w:hint="default"/>
        <w:lang w:val="en-US" w:eastAsia="en-US" w:bidi="ar-SA"/>
      </w:rPr>
    </w:lvl>
    <w:lvl w:ilvl="6" w:tplc="CA52409A">
      <w:numFmt w:val="bullet"/>
      <w:lvlText w:val="•"/>
      <w:lvlJc w:val="left"/>
      <w:pPr>
        <w:ind w:left="7049" w:hanging="363"/>
      </w:pPr>
      <w:rPr>
        <w:rFonts w:hint="default"/>
        <w:lang w:val="en-US" w:eastAsia="en-US" w:bidi="ar-SA"/>
      </w:rPr>
    </w:lvl>
    <w:lvl w:ilvl="7" w:tplc="DA2E9ED0">
      <w:numFmt w:val="bullet"/>
      <w:lvlText w:val="•"/>
      <w:lvlJc w:val="left"/>
      <w:pPr>
        <w:ind w:left="7950" w:hanging="363"/>
      </w:pPr>
      <w:rPr>
        <w:rFonts w:hint="default"/>
        <w:lang w:val="en-US" w:eastAsia="en-US" w:bidi="ar-SA"/>
      </w:rPr>
    </w:lvl>
    <w:lvl w:ilvl="8" w:tplc="2FF06464">
      <w:numFmt w:val="bullet"/>
      <w:lvlText w:val="•"/>
      <w:lvlJc w:val="left"/>
      <w:pPr>
        <w:ind w:left="8852" w:hanging="363"/>
      </w:pPr>
      <w:rPr>
        <w:rFonts w:hint="default"/>
        <w:lang w:val="en-US" w:eastAsia="en-US" w:bidi="ar-SA"/>
      </w:rPr>
    </w:lvl>
  </w:abstractNum>
  <w:abstractNum w:abstractNumId="22" w15:restartNumberingAfterBreak="0">
    <w:nsid w:val="52CA5C52"/>
    <w:multiLevelType w:val="multilevel"/>
    <w:tmpl w:val="15AE15D2"/>
    <w:lvl w:ilvl="0">
      <w:start w:val="5"/>
      <w:numFmt w:val="decimal"/>
      <w:lvlText w:val="%1"/>
      <w:lvlJc w:val="left"/>
      <w:pPr>
        <w:ind w:left="2361" w:hanging="1433"/>
      </w:pPr>
      <w:rPr>
        <w:rFonts w:hint="default"/>
        <w:lang w:val="en-US" w:eastAsia="en-US" w:bidi="ar-SA"/>
      </w:rPr>
    </w:lvl>
    <w:lvl w:ilvl="1">
      <w:start w:val="12"/>
      <w:numFmt w:val="decimal"/>
      <w:lvlText w:val="%1.%2"/>
      <w:lvlJc w:val="left"/>
      <w:pPr>
        <w:ind w:left="2361" w:hanging="1433"/>
      </w:pPr>
      <w:rPr>
        <w:rFonts w:ascii="Calibri" w:eastAsia="Calibri" w:hAnsi="Calibri" w:cs="Calibri" w:hint="default"/>
        <w:b w:val="0"/>
        <w:bCs w:val="0"/>
        <w:i/>
        <w:iCs/>
        <w:spacing w:val="-1"/>
        <w:w w:val="104"/>
        <w:sz w:val="20"/>
        <w:szCs w:val="20"/>
        <w:lang w:val="en-US" w:eastAsia="en-US" w:bidi="ar-SA"/>
      </w:rPr>
    </w:lvl>
    <w:lvl w:ilvl="2">
      <w:numFmt w:val="bullet"/>
      <w:lvlText w:val="•"/>
      <w:lvlJc w:val="left"/>
      <w:pPr>
        <w:ind w:left="4019" w:hanging="1433"/>
      </w:pPr>
      <w:rPr>
        <w:rFonts w:hint="default"/>
        <w:lang w:val="en-US" w:eastAsia="en-US" w:bidi="ar-SA"/>
      </w:rPr>
    </w:lvl>
    <w:lvl w:ilvl="3">
      <w:numFmt w:val="bullet"/>
      <w:lvlText w:val="•"/>
      <w:lvlJc w:val="left"/>
      <w:pPr>
        <w:ind w:left="4848" w:hanging="1433"/>
      </w:pPr>
      <w:rPr>
        <w:rFonts w:hint="default"/>
        <w:lang w:val="en-US" w:eastAsia="en-US" w:bidi="ar-SA"/>
      </w:rPr>
    </w:lvl>
    <w:lvl w:ilvl="4">
      <w:numFmt w:val="bullet"/>
      <w:lvlText w:val="•"/>
      <w:lvlJc w:val="left"/>
      <w:pPr>
        <w:ind w:left="5678" w:hanging="1433"/>
      </w:pPr>
      <w:rPr>
        <w:rFonts w:hint="default"/>
        <w:lang w:val="en-US" w:eastAsia="en-US" w:bidi="ar-SA"/>
      </w:rPr>
    </w:lvl>
    <w:lvl w:ilvl="5">
      <w:numFmt w:val="bullet"/>
      <w:lvlText w:val="•"/>
      <w:lvlJc w:val="left"/>
      <w:pPr>
        <w:ind w:left="6507" w:hanging="1433"/>
      </w:pPr>
      <w:rPr>
        <w:rFonts w:hint="default"/>
        <w:lang w:val="en-US" w:eastAsia="en-US" w:bidi="ar-SA"/>
      </w:rPr>
    </w:lvl>
    <w:lvl w:ilvl="6">
      <w:numFmt w:val="bullet"/>
      <w:lvlText w:val="•"/>
      <w:lvlJc w:val="left"/>
      <w:pPr>
        <w:ind w:left="7337" w:hanging="1433"/>
      </w:pPr>
      <w:rPr>
        <w:rFonts w:hint="default"/>
        <w:lang w:val="en-US" w:eastAsia="en-US" w:bidi="ar-SA"/>
      </w:rPr>
    </w:lvl>
    <w:lvl w:ilvl="7">
      <w:numFmt w:val="bullet"/>
      <w:lvlText w:val="•"/>
      <w:lvlJc w:val="left"/>
      <w:pPr>
        <w:ind w:left="8166" w:hanging="1433"/>
      </w:pPr>
      <w:rPr>
        <w:rFonts w:hint="default"/>
        <w:lang w:val="en-US" w:eastAsia="en-US" w:bidi="ar-SA"/>
      </w:rPr>
    </w:lvl>
    <w:lvl w:ilvl="8">
      <w:numFmt w:val="bullet"/>
      <w:lvlText w:val="•"/>
      <w:lvlJc w:val="left"/>
      <w:pPr>
        <w:ind w:left="8996" w:hanging="1433"/>
      </w:pPr>
      <w:rPr>
        <w:rFonts w:hint="default"/>
        <w:lang w:val="en-US" w:eastAsia="en-US" w:bidi="ar-SA"/>
      </w:rPr>
    </w:lvl>
  </w:abstractNum>
  <w:abstractNum w:abstractNumId="23" w15:restartNumberingAfterBreak="0">
    <w:nsid w:val="54BA2C2D"/>
    <w:multiLevelType w:val="hybridMultilevel"/>
    <w:tmpl w:val="5D3C56D8"/>
    <w:lvl w:ilvl="0" w:tplc="FAFC5286">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7161F03"/>
    <w:multiLevelType w:val="hybridMultilevel"/>
    <w:tmpl w:val="C9C8AFE0"/>
    <w:lvl w:ilvl="0" w:tplc="08090001">
      <w:start w:val="1"/>
      <w:numFmt w:val="bullet"/>
      <w:lvlText w:val=""/>
      <w:lvlJc w:val="left"/>
      <w:pPr>
        <w:ind w:left="2277" w:hanging="360"/>
      </w:pPr>
      <w:rPr>
        <w:rFonts w:ascii="Symbol" w:hAnsi="Symbol" w:hint="default"/>
      </w:rPr>
    </w:lvl>
    <w:lvl w:ilvl="1" w:tplc="08090003" w:tentative="1">
      <w:start w:val="1"/>
      <w:numFmt w:val="bullet"/>
      <w:lvlText w:val="o"/>
      <w:lvlJc w:val="left"/>
      <w:pPr>
        <w:ind w:left="2997" w:hanging="360"/>
      </w:pPr>
      <w:rPr>
        <w:rFonts w:ascii="Courier New" w:hAnsi="Courier New" w:cs="Courier New" w:hint="default"/>
      </w:rPr>
    </w:lvl>
    <w:lvl w:ilvl="2" w:tplc="08090005" w:tentative="1">
      <w:start w:val="1"/>
      <w:numFmt w:val="bullet"/>
      <w:lvlText w:val=""/>
      <w:lvlJc w:val="left"/>
      <w:pPr>
        <w:ind w:left="3717" w:hanging="360"/>
      </w:pPr>
      <w:rPr>
        <w:rFonts w:ascii="Wingdings" w:hAnsi="Wingdings" w:hint="default"/>
      </w:rPr>
    </w:lvl>
    <w:lvl w:ilvl="3" w:tplc="08090001" w:tentative="1">
      <w:start w:val="1"/>
      <w:numFmt w:val="bullet"/>
      <w:lvlText w:val=""/>
      <w:lvlJc w:val="left"/>
      <w:pPr>
        <w:ind w:left="4437" w:hanging="360"/>
      </w:pPr>
      <w:rPr>
        <w:rFonts w:ascii="Symbol" w:hAnsi="Symbol" w:hint="default"/>
      </w:rPr>
    </w:lvl>
    <w:lvl w:ilvl="4" w:tplc="08090003" w:tentative="1">
      <w:start w:val="1"/>
      <w:numFmt w:val="bullet"/>
      <w:lvlText w:val="o"/>
      <w:lvlJc w:val="left"/>
      <w:pPr>
        <w:ind w:left="5157" w:hanging="360"/>
      </w:pPr>
      <w:rPr>
        <w:rFonts w:ascii="Courier New" w:hAnsi="Courier New" w:cs="Courier New" w:hint="default"/>
      </w:rPr>
    </w:lvl>
    <w:lvl w:ilvl="5" w:tplc="08090005" w:tentative="1">
      <w:start w:val="1"/>
      <w:numFmt w:val="bullet"/>
      <w:lvlText w:val=""/>
      <w:lvlJc w:val="left"/>
      <w:pPr>
        <w:ind w:left="5877" w:hanging="360"/>
      </w:pPr>
      <w:rPr>
        <w:rFonts w:ascii="Wingdings" w:hAnsi="Wingdings" w:hint="default"/>
      </w:rPr>
    </w:lvl>
    <w:lvl w:ilvl="6" w:tplc="08090001" w:tentative="1">
      <w:start w:val="1"/>
      <w:numFmt w:val="bullet"/>
      <w:lvlText w:val=""/>
      <w:lvlJc w:val="left"/>
      <w:pPr>
        <w:ind w:left="6597" w:hanging="360"/>
      </w:pPr>
      <w:rPr>
        <w:rFonts w:ascii="Symbol" w:hAnsi="Symbol" w:hint="default"/>
      </w:rPr>
    </w:lvl>
    <w:lvl w:ilvl="7" w:tplc="08090003" w:tentative="1">
      <w:start w:val="1"/>
      <w:numFmt w:val="bullet"/>
      <w:lvlText w:val="o"/>
      <w:lvlJc w:val="left"/>
      <w:pPr>
        <w:ind w:left="7317" w:hanging="360"/>
      </w:pPr>
      <w:rPr>
        <w:rFonts w:ascii="Courier New" w:hAnsi="Courier New" w:cs="Courier New" w:hint="default"/>
      </w:rPr>
    </w:lvl>
    <w:lvl w:ilvl="8" w:tplc="08090005" w:tentative="1">
      <w:start w:val="1"/>
      <w:numFmt w:val="bullet"/>
      <w:lvlText w:val=""/>
      <w:lvlJc w:val="left"/>
      <w:pPr>
        <w:ind w:left="8037" w:hanging="360"/>
      </w:pPr>
      <w:rPr>
        <w:rFonts w:ascii="Wingdings" w:hAnsi="Wingdings" w:hint="default"/>
      </w:rPr>
    </w:lvl>
  </w:abstractNum>
  <w:abstractNum w:abstractNumId="25" w15:restartNumberingAfterBreak="0">
    <w:nsid w:val="5B2F6FAA"/>
    <w:multiLevelType w:val="hybridMultilevel"/>
    <w:tmpl w:val="3EDCF4CE"/>
    <w:lvl w:ilvl="0" w:tplc="459E1A7A">
      <w:numFmt w:val="bullet"/>
      <w:lvlText w:val="•"/>
      <w:lvlJc w:val="left"/>
      <w:pPr>
        <w:ind w:left="1639" w:hanging="360"/>
      </w:pPr>
      <w:rPr>
        <w:rFonts w:ascii="Calibri" w:eastAsia="Calibri" w:hAnsi="Calibri" w:cs="Calibri" w:hint="default"/>
        <w:b w:val="0"/>
        <w:bCs w:val="0"/>
        <w:i w:val="0"/>
        <w:iCs w:val="0"/>
        <w:spacing w:val="0"/>
        <w:w w:val="94"/>
        <w:sz w:val="22"/>
        <w:szCs w:val="22"/>
        <w:lang w:val="en-US" w:eastAsia="en-US" w:bidi="ar-SA"/>
      </w:rPr>
    </w:lvl>
    <w:lvl w:ilvl="1" w:tplc="0E121BFE">
      <w:numFmt w:val="bullet"/>
      <w:lvlText w:val="•"/>
      <w:lvlJc w:val="left"/>
      <w:pPr>
        <w:ind w:left="2541" w:hanging="360"/>
      </w:pPr>
      <w:rPr>
        <w:rFonts w:hint="default"/>
        <w:lang w:val="en-US" w:eastAsia="en-US" w:bidi="ar-SA"/>
      </w:rPr>
    </w:lvl>
    <w:lvl w:ilvl="2" w:tplc="5C5CA158">
      <w:numFmt w:val="bullet"/>
      <w:lvlText w:val="•"/>
      <w:lvlJc w:val="left"/>
      <w:pPr>
        <w:ind w:left="3443" w:hanging="360"/>
      </w:pPr>
      <w:rPr>
        <w:rFonts w:hint="default"/>
        <w:lang w:val="en-US" w:eastAsia="en-US" w:bidi="ar-SA"/>
      </w:rPr>
    </w:lvl>
    <w:lvl w:ilvl="3" w:tplc="26DC3232">
      <w:numFmt w:val="bullet"/>
      <w:lvlText w:val="•"/>
      <w:lvlJc w:val="left"/>
      <w:pPr>
        <w:ind w:left="4344" w:hanging="360"/>
      </w:pPr>
      <w:rPr>
        <w:rFonts w:hint="default"/>
        <w:lang w:val="en-US" w:eastAsia="en-US" w:bidi="ar-SA"/>
      </w:rPr>
    </w:lvl>
    <w:lvl w:ilvl="4" w:tplc="0910FBA6">
      <w:numFmt w:val="bullet"/>
      <w:lvlText w:val="•"/>
      <w:lvlJc w:val="left"/>
      <w:pPr>
        <w:ind w:left="5246" w:hanging="360"/>
      </w:pPr>
      <w:rPr>
        <w:rFonts w:hint="default"/>
        <w:lang w:val="en-US" w:eastAsia="en-US" w:bidi="ar-SA"/>
      </w:rPr>
    </w:lvl>
    <w:lvl w:ilvl="5" w:tplc="AF945FD8">
      <w:numFmt w:val="bullet"/>
      <w:lvlText w:val="•"/>
      <w:lvlJc w:val="left"/>
      <w:pPr>
        <w:ind w:left="6147" w:hanging="360"/>
      </w:pPr>
      <w:rPr>
        <w:rFonts w:hint="default"/>
        <w:lang w:val="en-US" w:eastAsia="en-US" w:bidi="ar-SA"/>
      </w:rPr>
    </w:lvl>
    <w:lvl w:ilvl="6" w:tplc="6C009990">
      <w:numFmt w:val="bullet"/>
      <w:lvlText w:val="•"/>
      <w:lvlJc w:val="left"/>
      <w:pPr>
        <w:ind w:left="7049" w:hanging="360"/>
      </w:pPr>
      <w:rPr>
        <w:rFonts w:hint="default"/>
        <w:lang w:val="en-US" w:eastAsia="en-US" w:bidi="ar-SA"/>
      </w:rPr>
    </w:lvl>
    <w:lvl w:ilvl="7" w:tplc="D3EA7392">
      <w:numFmt w:val="bullet"/>
      <w:lvlText w:val="•"/>
      <w:lvlJc w:val="left"/>
      <w:pPr>
        <w:ind w:left="7950" w:hanging="360"/>
      </w:pPr>
      <w:rPr>
        <w:rFonts w:hint="default"/>
        <w:lang w:val="en-US" w:eastAsia="en-US" w:bidi="ar-SA"/>
      </w:rPr>
    </w:lvl>
    <w:lvl w:ilvl="8" w:tplc="2684E394">
      <w:numFmt w:val="bullet"/>
      <w:lvlText w:val="•"/>
      <w:lvlJc w:val="left"/>
      <w:pPr>
        <w:ind w:left="8852" w:hanging="360"/>
      </w:pPr>
      <w:rPr>
        <w:rFonts w:hint="default"/>
        <w:lang w:val="en-US" w:eastAsia="en-US" w:bidi="ar-SA"/>
      </w:rPr>
    </w:lvl>
  </w:abstractNum>
  <w:abstractNum w:abstractNumId="26" w15:restartNumberingAfterBreak="0">
    <w:nsid w:val="5B9826BA"/>
    <w:multiLevelType w:val="hybridMultilevel"/>
    <w:tmpl w:val="C7D27722"/>
    <w:lvl w:ilvl="0" w:tplc="DE4A4448">
      <w:start w:val="1"/>
      <w:numFmt w:val="bullet"/>
      <w:lvlText w:val="•"/>
      <w:lvlJc w:val="left"/>
      <w:pPr>
        <w:ind w:left="1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CCF9F8">
      <w:start w:val="1"/>
      <w:numFmt w:val="bullet"/>
      <w:lvlText w:val="o"/>
      <w:lvlJc w:val="left"/>
      <w:pPr>
        <w:ind w:left="1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02F2BE">
      <w:start w:val="1"/>
      <w:numFmt w:val="bullet"/>
      <w:lvlText w:val="▪"/>
      <w:lvlJc w:val="left"/>
      <w:pPr>
        <w:ind w:left="2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BCDAC8">
      <w:start w:val="1"/>
      <w:numFmt w:val="bullet"/>
      <w:lvlText w:val="•"/>
      <w:lvlJc w:val="left"/>
      <w:pPr>
        <w:ind w:left="34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06A562">
      <w:start w:val="1"/>
      <w:numFmt w:val="bullet"/>
      <w:lvlText w:val="o"/>
      <w:lvlJc w:val="left"/>
      <w:pPr>
        <w:ind w:left="41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5249E4">
      <w:start w:val="1"/>
      <w:numFmt w:val="bullet"/>
      <w:lvlText w:val="▪"/>
      <w:lvlJc w:val="left"/>
      <w:pPr>
        <w:ind w:left="48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7406B0">
      <w:start w:val="1"/>
      <w:numFmt w:val="bullet"/>
      <w:lvlText w:val="•"/>
      <w:lvlJc w:val="left"/>
      <w:pPr>
        <w:ind w:left="5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4A0A94">
      <w:start w:val="1"/>
      <w:numFmt w:val="bullet"/>
      <w:lvlText w:val="o"/>
      <w:lvlJc w:val="left"/>
      <w:pPr>
        <w:ind w:left="62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C0A592">
      <w:start w:val="1"/>
      <w:numFmt w:val="bullet"/>
      <w:lvlText w:val="▪"/>
      <w:lvlJc w:val="left"/>
      <w:pPr>
        <w:ind w:left="70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CC23749"/>
    <w:multiLevelType w:val="hybridMultilevel"/>
    <w:tmpl w:val="4B5211E0"/>
    <w:lvl w:ilvl="0" w:tplc="08090001">
      <w:start w:val="1"/>
      <w:numFmt w:val="bullet"/>
      <w:lvlText w:val=""/>
      <w:lvlJc w:val="left"/>
      <w:pPr>
        <w:ind w:left="2277" w:hanging="360"/>
      </w:pPr>
      <w:rPr>
        <w:rFonts w:ascii="Symbol" w:hAnsi="Symbol" w:hint="default"/>
      </w:rPr>
    </w:lvl>
    <w:lvl w:ilvl="1" w:tplc="08090003" w:tentative="1">
      <w:start w:val="1"/>
      <w:numFmt w:val="bullet"/>
      <w:lvlText w:val="o"/>
      <w:lvlJc w:val="left"/>
      <w:pPr>
        <w:ind w:left="2997" w:hanging="360"/>
      </w:pPr>
      <w:rPr>
        <w:rFonts w:ascii="Courier New" w:hAnsi="Courier New" w:cs="Courier New" w:hint="default"/>
      </w:rPr>
    </w:lvl>
    <w:lvl w:ilvl="2" w:tplc="08090005" w:tentative="1">
      <w:start w:val="1"/>
      <w:numFmt w:val="bullet"/>
      <w:lvlText w:val=""/>
      <w:lvlJc w:val="left"/>
      <w:pPr>
        <w:ind w:left="3717" w:hanging="360"/>
      </w:pPr>
      <w:rPr>
        <w:rFonts w:ascii="Wingdings" w:hAnsi="Wingdings" w:hint="default"/>
      </w:rPr>
    </w:lvl>
    <w:lvl w:ilvl="3" w:tplc="08090001" w:tentative="1">
      <w:start w:val="1"/>
      <w:numFmt w:val="bullet"/>
      <w:lvlText w:val=""/>
      <w:lvlJc w:val="left"/>
      <w:pPr>
        <w:ind w:left="4437" w:hanging="360"/>
      </w:pPr>
      <w:rPr>
        <w:rFonts w:ascii="Symbol" w:hAnsi="Symbol" w:hint="default"/>
      </w:rPr>
    </w:lvl>
    <w:lvl w:ilvl="4" w:tplc="08090003" w:tentative="1">
      <w:start w:val="1"/>
      <w:numFmt w:val="bullet"/>
      <w:lvlText w:val="o"/>
      <w:lvlJc w:val="left"/>
      <w:pPr>
        <w:ind w:left="5157" w:hanging="360"/>
      </w:pPr>
      <w:rPr>
        <w:rFonts w:ascii="Courier New" w:hAnsi="Courier New" w:cs="Courier New" w:hint="default"/>
      </w:rPr>
    </w:lvl>
    <w:lvl w:ilvl="5" w:tplc="08090005" w:tentative="1">
      <w:start w:val="1"/>
      <w:numFmt w:val="bullet"/>
      <w:lvlText w:val=""/>
      <w:lvlJc w:val="left"/>
      <w:pPr>
        <w:ind w:left="5877" w:hanging="360"/>
      </w:pPr>
      <w:rPr>
        <w:rFonts w:ascii="Wingdings" w:hAnsi="Wingdings" w:hint="default"/>
      </w:rPr>
    </w:lvl>
    <w:lvl w:ilvl="6" w:tplc="08090001" w:tentative="1">
      <w:start w:val="1"/>
      <w:numFmt w:val="bullet"/>
      <w:lvlText w:val=""/>
      <w:lvlJc w:val="left"/>
      <w:pPr>
        <w:ind w:left="6597" w:hanging="360"/>
      </w:pPr>
      <w:rPr>
        <w:rFonts w:ascii="Symbol" w:hAnsi="Symbol" w:hint="default"/>
      </w:rPr>
    </w:lvl>
    <w:lvl w:ilvl="7" w:tplc="08090003" w:tentative="1">
      <w:start w:val="1"/>
      <w:numFmt w:val="bullet"/>
      <w:lvlText w:val="o"/>
      <w:lvlJc w:val="left"/>
      <w:pPr>
        <w:ind w:left="7317" w:hanging="360"/>
      </w:pPr>
      <w:rPr>
        <w:rFonts w:ascii="Courier New" w:hAnsi="Courier New" w:cs="Courier New" w:hint="default"/>
      </w:rPr>
    </w:lvl>
    <w:lvl w:ilvl="8" w:tplc="08090005" w:tentative="1">
      <w:start w:val="1"/>
      <w:numFmt w:val="bullet"/>
      <w:lvlText w:val=""/>
      <w:lvlJc w:val="left"/>
      <w:pPr>
        <w:ind w:left="8037" w:hanging="360"/>
      </w:pPr>
      <w:rPr>
        <w:rFonts w:ascii="Wingdings" w:hAnsi="Wingdings" w:hint="default"/>
      </w:rPr>
    </w:lvl>
  </w:abstractNum>
  <w:abstractNum w:abstractNumId="28" w15:restartNumberingAfterBreak="0">
    <w:nsid w:val="62692F20"/>
    <w:multiLevelType w:val="hybridMultilevel"/>
    <w:tmpl w:val="2DB001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926472"/>
    <w:multiLevelType w:val="hybridMultilevel"/>
    <w:tmpl w:val="8334CA76"/>
    <w:lvl w:ilvl="0" w:tplc="8452D7D6">
      <w:start w:val="1"/>
      <w:numFmt w:val="bullet"/>
      <w:lvlText w:val="•"/>
      <w:lvlJc w:val="left"/>
      <w:pPr>
        <w:ind w:left="1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F4903A">
      <w:start w:val="1"/>
      <w:numFmt w:val="bullet"/>
      <w:lvlText w:val="o"/>
      <w:lvlJc w:val="left"/>
      <w:pPr>
        <w:ind w:left="2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38CB08">
      <w:start w:val="1"/>
      <w:numFmt w:val="bullet"/>
      <w:lvlText w:val="▪"/>
      <w:lvlJc w:val="left"/>
      <w:pPr>
        <w:ind w:left="27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20785A">
      <w:start w:val="1"/>
      <w:numFmt w:val="bullet"/>
      <w:lvlText w:val="•"/>
      <w:lvlJc w:val="left"/>
      <w:pPr>
        <w:ind w:left="3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7C8078">
      <w:start w:val="1"/>
      <w:numFmt w:val="bullet"/>
      <w:lvlText w:val="o"/>
      <w:lvlJc w:val="left"/>
      <w:pPr>
        <w:ind w:left="42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A020FA">
      <w:start w:val="1"/>
      <w:numFmt w:val="bullet"/>
      <w:lvlText w:val="▪"/>
      <w:lvlJc w:val="left"/>
      <w:pPr>
        <w:ind w:left="49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30BB2A">
      <w:start w:val="1"/>
      <w:numFmt w:val="bullet"/>
      <w:lvlText w:val="•"/>
      <w:lvlJc w:val="left"/>
      <w:pPr>
        <w:ind w:left="56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EC9FDA">
      <w:start w:val="1"/>
      <w:numFmt w:val="bullet"/>
      <w:lvlText w:val="o"/>
      <w:lvlJc w:val="left"/>
      <w:pPr>
        <w:ind w:left="63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FADF58">
      <w:start w:val="1"/>
      <w:numFmt w:val="bullet"/>
      <w:lvlText w:val="▪"/>
      <w:lvlJc w:val="left"/>
      <w:pPr>
        <w:ind w:left="70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B6D038E"/>
    <w:multiLevelType w:val="hybridMultilevel"/>
    <w:tmpl w:val="37CAA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DE668A"/>
    <w:multiLevelType w:val="multilevel"/>
    <w:tmpl w:val="1604D50A"/>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8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3054467"/>
    <w:multiLevelType w:val="hybridMultilevel"/>
    <w:tmpl w:val="D1F2F13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277915"/>
    <w:multiLevelType w:val="hybridMultilevel"/>
    <w:tmpl w:val="CB1C81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435CFE"/>
    <w:multiLevelType w:val="hybridMultilevel"/>
    <w:tmpl w:val="4A3076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943A5D"/>
    <w:multiLevelType w:val="hybridMultilevel"/>
    <w:tmpl w:val="7E40C71A"/>
    <w:lvl w:ilvl="0" w:tplc="F33CE8E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79904850">
    <w:abstractNumId w:val="35"/>
  </w:num>
  <w:num w:numId="2" w16cid:durableId="1663391734">
    <w:abstractNumId w:val="17"/>
  </w:num>
  <w:num w:numId="3" w16cid:durableId="1591813909">
    <w:abstractNumId w:val="17"/>
  </w:num>
  <w:num w:numId="4" w16cid:durableId="589851812">
    <w:abstractNumId w:val="23"/>
  </w:num>
  <w:num w:numId="5" w16cid:durableId="2018771173">
    <w:abstractNumId w:val="23"/>
  </w:num>
  <w:num w:numId="6" w16cid:durableId="1411191893">
    <w:abstractNumId w:val="23"/>
  </w:num>
  <w:num w:numId="7" w16cid:durableId="258832490">
    <w:abstractNumId w:val="25"/>
  </w:num>
  <w:num w:numId="8" w16cid:durableId="1961837752">
    <w:abstractNumId w:val="22"/>
  </w:num>
  <w:num w:numId="9" w16cid:durableId="772823411">
    <w:abstractNumId w:val="19"/>
  </w:num>
  <w:num w:numId="10" w16cid:durableId="1391805519">
    <w:abstractNumId w:val="3"/>
  </w:num>
  <w:num w:numId="11" w16cid:durableId="55976259">
    <w:abstractNumId w:val="9"/>
  </w:num>
  <w:num w:numId="12" w16cid:durableId="267205392">
    <w:abstractNumId w:val="10"/>
  </w:num>
  <w:num w:numId="13" w16cid:durableId="1985155536">
    <w:abstractNumId w:val="21"/>
  </w:num>
  <w:num w:numId="14" w16cid:durableId="1089741849">
    <w:abstractNumId w:val="4"/>
  </w:num>
  <w:num w:numId="15" w16cid:durableId="1453746273">
    <w:abstractNumId w:val="5"/>
  </w:num>
  <w:num w:numId="16" w16cid:durableId="1625649156">
    <w:abstractNumId w:val="15"/>
  </w:num>
  <w:num w:numId="17" w16cid:durableId="1362365529">
    <w:abstractNumId w:val="11"/>
  </w:num>
  <w:num w:numId="18" w16cid:durableId="1230193033">
    <w:abstractNumId w:val="1"/>
  </w:num>
  <w:num w:numId="19" w16cid:durableId="2067873145">
    <w:abstractNumId w:val="26"/>
  </w:num>
  <w:num w:numId="20" w16cid:durableId="1263535419">
    <w:abstractNumId w:val="24"/>
  </w:num>
  <w:num w:numId="21" w16cid:durableId="1778259421">
    <w:abstractNumId w:val="31"/>
  </w:num>
  <w:num w:numId="22" w16cid:durableId="816337576">
    <w:abstractNumId w:val="14"/>
  </w:num>
  <w:num w:numId="23" w16cid:durableId="1248685195">
    <w:abstractNumId w:val="27"/>
  </w:num>
  <w:num w:numId="24" w16cid:durableId="70320375">
    <w:abstractNumId w:val="18"/>
  </w:num>
  <w:num w:numId="25" w16cid:durableId="1704555119">
    <w:abstractNumId w:val="30"/>
  </w:num>
  <w:num w:numId="26" w16cid:durableId="1009988591">
    <w:abstractNumId w:val="7"/>
  </w:num>
  <w:num w:numId="27" w16cid:durableId="1736735544">
    <w:abstractNumId w:val="12"/>
  </w:num>
  <w:num w:numId="28" w16cid:durableId="1247693934">
    <w:abstractNumId w:val="0"/>
  </w:num>
  <w:num w:numId="29" w16cid:durableId="1729036829">
    <w:abstractNumId w:val="2"/>
  </w:num>
  <w:num w:numId="30" w16cid:durableId="1918048312">
    <w:abstractNumId w:val="20"/>
  </w:num>
  <w:num w:numId="31" w16cid:durableId="2082410587">
    <w:abstractNumId w:val="29"/>
  </w:num>
  <w:num w:numId="32" w16cid:durableId="253131622">
    <w:abstractNumId w:val="16"/>
  </w:num>
  <w:num w:numId="33" w16cid:durableId="1531603238">
    <w:abstractNumId w:val="6"/>
  </w:num>
  <w:num w:numId="34" w16cid:durableId="800422589">
    <w:abstractNumId w:val="33"/>
  </w:num>
  <w:num w:numId="35" w16cid:durableId="1842892864">
    <w:abstractNumId w:val="34"/>
  </w:num>
  <w:num w:numId="36" w16cid:durableId="542640398">
    <w:abstractNumId w:val="8"/>
  </w:num>
  <w:num w:numId="37" w16cid:durableId="429619062">
    <w:abstractNumId w:val="13"/>
  </w:num>
  <w:num w:numId="38" w16cid:durableId="23213672">
    <w:abstractNumId w:val="32"/>
  </w:num>
  <w:num w:numId="39" w16cid:durableId="42403916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E93"/>
    <w:rsid w:val="00043E93"/>
    <w:rsid w:val="000C0611"/>
    <w:rsid w:val="000D7C06"/>
    <w:rsid w:val="001232A3"/>
    <w:rsid w:val="0012439D"/>
    <w:rsid w:val="00152841"/>
    <w:rsid w:val="001D573E"/>
    <w:rsid w:val="002D6247"/>
    <w:rsid w:val="002D753A"/>
    <w:rsid w:val="003309C0"/>
    <w:rsid w:val="003969E4"/>
    <w:rsid w:val="003F2FF5"/>
    <w:rsid w:val="004248F8"/>
    <w:rsid w:val="00490132"/>
    <w:rsid w:val="005B0917"/>
    <w:rsid w:val="006464DE"/>
    <w:rsid w:val="00652803"/>
    <w:rsid w:val="006B360A"/>
    <w:rsid w:val="007A4CAF"/>
    <w:rsid w:val="00856691"/>
    <w:rsid w:val="00891B2A"/>
    <w:rsid w:val="0089535A"/>
    <w:rsid w:val="008A1B4E"/>
    <w:rsid w:val="008E1A23"/>
    <w:rsid w:val="009505B1"/>
    <w:rsid w:val="00A23D46"/>
    <w:rsid w:val="00A60787"/>
    <w:rsid w:val="00AA3B2C"/>
    <w:rsid w:val="00AD2F77"/>
    <w:rsid w:val="00B7102A"/>
    <w:rsid w:val="00BB5B2D"/>
    <w:rsid w:val="00BE067C"/>
    <w:rsid w:val="00C7085D"/>
    <w:rsid w:val="00C8604B"/>
    <w:rsid w:val="00C93E2F"/>
    <w:rsid w:val="00CB3BB7"/>
    <w:rsid w:val="00CC430B"/>
    <w:rsid w:val="00CC5C6E"/>
    <w:rsid w:val="00E25164"/>
    <w:rsid w:val="00EF5A68"/>
    <w:rsid w:val="00F72E7D"/>
    <w:rsid w:val="00F92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25991"/>
  <w15:chartTrackingRefBased/>
  <w15:docId w15:val="{D47F2449-7EA3-428D-BA89-796EFA0A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B Guidelines"/>
    <w:qFormat/>
    <w:rsid w:val="002D6247"/>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3969E4"/>
    <w:pPr>
      <w:keepNext/>
      <w:keepLines/>
      <w:autoSpaceDE/>
      <w:autoSpaceDN/>
      <w:spacing w:before="240"/>
      <w:outlineLvl w:val="0"/>
    </w:pPr>
    <w:rPr>
      <w:rFonts w:eastAsiaTheme="majorEastAsia" w:cstheme="majorBidi"/>
      <w:b/>
      <w:kern w:val="2"/>
      <w:sz w:val="36"/>
      <w:szCs w:val="40"/>
      <w14:ligatures w14:val="standardContextual"/>
    </w:rPr>
  </w:style>
  <w:style w:type="paragraph" w:styleId="Heading2">
    <w:name w:val="heading 2"/>
    <w:basedOn w:val="Normal"/>
    <w:next w:val="Normal"/>
    <w:link w:val="Heading2Char"/>
    <w:uiPriority w:val="9"/>
    <w:semiHidden/>
    <w:unhideWhenUsed/>
    <w:qFormat/>
    <w:rsid w:val="00043E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E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E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43E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43E9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3E9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3E9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3E9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9E4"/>
    <w:rPr>
      <w:rFonts w:ascii="Aptos" w:eastAsiaTheme="majorEastAsia" w:hAnsi="Aptos" w:cstheme="majorBidi"/>
      <w:b/>
      <w:sz w:val="36"/>
      <w:szCs w:val="40"/>
    </w:rPr>
  </w:style>
  <w:style w:type="paragraph" w:styleId="ListParagraph">
    <w:name w:val="List Paragraph"/>
    <w:basedOn w:val="Normal"/>
    <w:link w:val="ListParagraphChar"/>
    <w:uiPriority w:val="1"/>
    <w:qFormat/>
    <w:rsid w:val="00C8604B"/>
    <w:pPr>
      <w:numPr>
        <w:numId w:val="6"/>
      </w:numPr>
      <w:autoSpaceDE/>
      <w:autoSpaceDN/>
      <w:spacing w:after="120"/>
      <w:contextualSpacing/>
    </w:pPr>
    <w:rPr>
      <w:rFonts w:eastAsiaTheme="minorHAnsi" w:cstheme="minorBidi"/>
      <w:kern w:val="2"/>
      <w:szCs w:val="24"/>
      <w14:ligatures w14:val="standardContextual"/>
    </w:rPr>
  </w:style>
  <w:style w:type="paragraph" w:styleId="Title">
    <w:name w:val="Title"/>
    <w:basedOn w:val="Normal"/>
    <w:next w:val="Normal"/>
    <w:link w:val="TitleChar"/>
    <w:uiPriority w:val="10"/>
    <w:qFormat/>
    <w:rsid w:val="00C8604B"/>
    <w:pPr>
      <w:autoSpaceDE/>
      <w:autoSpaceDN/>
      <w:contextualSpacing/>
    </w:pPr>
    <w:rPr>
      <w:rFonts w:eastAsiaTheme="majorEastAsia" w:cstheme="majorBidi"/>
      <w:b/>
      <w:spacing w:val="-10"/>
      <w:kern w:val="28"/>
      <w:sz w:val="40"/>
      <w:szCs w:val="56"/>
      <w14:ligatures w14:val="standardContextual"/>
    </w:rPr>
  </w:style>
  <w:style w:type="character" w:customStyle="1" w:styleId="TitleChar">
    <w:name w:val="Title Char"/>
    <w:basedOn w:val="DefaultParagraphFont"/>
    <w:link w:val="Title"/>
    <w:uiPriority w:val="10"/>
    <w:rsid w:val="00C8604B"/>
    <w:rPr>
      <w:rFonts w:ascii="Aptos" w:eastAsiaTheme="majorEastAsia" w:hAnsi="Aptos" w:cstheme="majorBidi"/>
      <w:b/>
      <w:spacing w:val="-10"/>
      <w:kern w:val="28"/>
      <w:sz w:val="40"/>
      <w:szCs w:val="56"/>
    </w:rPr>
  </w:style>
  <w:style w:type="paragraph" w:styleId="Subtitle">
    <w:name w:val="Subtitle"/>
    <w:basedOn w:val="Normal"/>
    <w:next w:val="Normal"/>
    <w:link w:val="SubtitleChar"/>
    <w:uiPriority w:val="11"/>
    <w:qFormat/>
    <w:rsid w:val="003969E4"/>
    <w:pPr>
      <w:numPr>
        <w:ilvl w:val="1"/>
      </w:numPr>
      <w:autoSpaceDE/>
      <w:autoSpaceDN/>
      <w:spacing w:before="240"/>
    </w:pPr>
    <w:rPr>
      <w:rFonts w:asciiTheme="minorHAnsi" w:eastAsiaTheme="majorEastAsia" w:hAnsiTheme="minorHAnsi" w:cstheme="majorBidi"/>
      <w:b/>
      <w:spacing w:val="15"/>
      <w:kern w:val="2"/>
      <w:szCs w:val="28"/>
      <w14:ligatures w14:val="standardContextual"/>
    </w:rPr>
  </w:style>
  <w:style w:type="character" w:customStyle="1" w:styleId="SubtitleChar">
    <w:name w:val="Subtitle Char"/>
    <w:basedOn w:val="DefaultParagraphFont"/>
    <w:link w:val="Subtitle"/>
    <w:uiPriority w:val="11"/>
    <w:rsid w:val="003969E4"/>
    <w:rPr>
      <w:rFonts w:eastAsiaTheme="majorEastAsia" w:cstheme="majorBidi"/>
      <w:b/>
      <w:spacing w:val="15"/>
      <w:szCs w:val="28"/>
    </w:rPr>
  </w:style>
  <w:style w:type="character" w:customStyle="1" w:styleId="Heading2Char">
    <w:name w:val="Heading 2 Char"/>
    <w:basedOn w:val="DefaultParagraphFont"/>
    <w:link w:val="Heading2"/>
    <w:uiPriority w:val="9"/>
    <w:semiHidden/>
    <w:rsid w:val="00043E93"/>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043E93"/>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043E93"/>
    <w:rPr>
      <w:rFonts w:eastAsiaTheme="majorEastAsia" w:cstheme="majorBidi"/>
      <w:i/>
      <w:iCs/>
      <w:color w:val="0F4761" w:themeColor="accent1" w:themeShade="BF"/>
      <w:kern w:val="0"/>
      <w:szCs w:val="20"/>
      <w14:ligatures w14:val="none"/>
    </w:rPr>
  </w:style>
  <w:style w:type="character" w:customStyle="1" w:styleId="Heading5Char">
    <w:name w:val="Heading 5 Char"/>
    <w:basedOn w:val="DefaultParagraphFont"/>
    <w:link w:val="Heading5"/>
    <w:uiPriority w:val="9"/>
    <w:semiHidden/>
    <w:rsid w:val="00043E93"/>
    <w:rPr>
      <w:rFonts w:eastAsiaTheme="majorEastAsia" w:cstheme="majorBidi"/>
      <w:color w:val="0F4761" w:themeColor="accent1" w:themeShade="BF"/>
      <w:kern w:val="0"/>
      <w:szCs w:val="20"/>
      <w14:ligatures w14:val="none"/>
    </w:rPr>
  </w:style>
  <w:style w:type="character" w:customStyle="1" w:styleId="Heading6Char">
    <w:name w:val="Heading 6 Char"/>
    <w:basedOn w:val="DefaultParagraphFont"/>
    <w:link w:val="Heading6"/>
    <w:uiPriority w:val="9"/>
    <w:semiHidden/>
    <w:rsid w:val="00043E93"/>
    <w:rPr>
      <w:rFonts w:eastAsiaTheme="majorEastAsia" w:cstheme="majorBidi"/>
      <w:i/>
      <w:iCs/>
      <w:color w:val="595959" w:themeColor="text1" w:themeTint="A6"/>
      <w:kern w:val="0"/>
      <w:szCs w:val="20"/>
      <w14:ligatures w14:val="none"/>
    </w:rPr>
  </w:style>
  <w:style w:type="character" w:customStyle="1" w:styleId="Heading7Char">
    <w:name w:val="Heading 7 Char"/>
    <w:basedOn w:val="DefaultParagraphFont"/>
    <w:link w:val="Heading7"/>
    <w:uiPriority w:val="9"/>
    <w:semiHidden/>
    <w:rsid w:val="00043E93"/>
    <w:rPr>
      <w:rFonts w:eastAsiaTheme="majorEastAsia" w:cstheme="majorBidi"/>
      <w:color w:val="595959" w:themeColor="text1" w:themeTint="A6"/>
      <w:kern w:val="0"/>
      <w:szCs w:val="20"/>
      <w14:ligatures w14:val="none"/>
    </w:rPr>
  </w:style>
  <w:style w:type="character" w:customStyle="1" w:styleId="Heading8Char">
    <w:name w:val="Heading 8 Char"/>
    <w:basedOn w:val="DefaultParagraphFont"/>
    <w:link w:val="Heading8"/>
    <w:uiPriority w:val="9"/>
    <w:semiHidden/>
    <w:rsid w:val="00043E93"/>
    <w:rPr>
      <w:rFonts w:eastAsiaTheme="majorEastAsia" w:cstheme="majorBidi"/>
      <w:i/>
      <w:iCs/>
      <w:color w:val="272727" w:themeColor="text1" w:themeTint="D8"/>
      <w:kern w:val="0"/>
      <w:szCs w:val="20"/>
      <w14:ligatures w14:val="none"/>
    </w:rPr>
  </w:style>
  <w:style w:type="character" w:customStyle="1" w:styleId="Heading9Char">
    <w:name w:val="Heading 9 Char"/>
    <w:basedOn w:val="DefaultParagraphFont"/>
    <w:link w:val="Heading9"/>
    <w:uiPriority w:val="9"/>
    <w:semiHidden/>
    <w:rsid w:val="00043E93"/>
    <w:rPr>
      <w:rFonts w:eastAsiaTheme="majorEastAsia" w:cstheme="majorBidi"/>
      <w:color w:val="272727" w:themeColor="text1" w:themeTint="D8"/>
      <w:kern w:val="0"/>
      <w:szCs w:val="20"/>
      <w14:ligatures w14:val="none"/>
    </w:rPr>
  </w:style>
  <w:style w:type="paragraph" w:styleId="Quote">
    <w:name w:val="Quote"/>
    <w:basedOn w:val="Normal"/>
    <w:next w:val="Normal"/>
    <w:link w:val="QuoteChar"/>
    <w:uiPriority w:val="29"/>
    <w:qFormat/>
    <w:rsid w:val="00043E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3E93"/>
    <w:rPr>
      <w:rFonts w:ascii="Aptos" w:hAnsi="Aptos" w:cs="Times New Roman"/>
      <w:i/>
      <w:iCs/>
      <w:color w:val="404040" w:themeColor="text1" w:themeTint="BF"/>
      <w:kern w:val="0"/>
      <w:szCs w:val="20"/>
      <w14:ligatures w14:val="none"/>
    </w:rPr>
  </w:style>
  <w:style w:type="character" w:styleId="IntenseEmphasis">
    <w:name w:val="Intense Emphasis"/>
    <w:basedOn w:val="DefaultParagraphFont"/>
    <w:uiPriority w:val="21"/>
    <w:qFormat/>
    <w:rsid w:val="00043E93"/>
    <w:rPr>
      <w:i/>
      <w:iCs/>
      <w:color w:val="0F4761" w:themeColor="accent1" w:themeShade="BF"/>
    </w:rPr>
  </w:style>
  <w:style w:type="paragraph" w:styleId="IntenseQuote">
    <w:name w:val="Intense Quote"/>
    <w:basedOn w:val="Normal"/>
    <w:next w:val="Normal"/>
    <w:link w:val="IntenseQuoteChar"/>
    <w:uiPriority w:val="30"/>
    <w:qFormat/>
    <w:rsid w:val="00043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E93"/>
    <w:rPr>
      <w:rFonts w:ascii="Aptos" w:hAnsi="Aptos" w:cs="Times New Roman"/>
      <w:i/>
      <w:iCs/>
      <w:color w:val="0F4761" w:themeColor="accent1" w:themeShade="BF"/>
      <w:kern w:val="0"/>
      <w:szCs w:val="20"/>
      <w14:ligatures w14:val="none"/>
    </w:rPr>
  </w:style>
  <w:style w:type="character" w:styleId="IntenseReference">
    <w:name w:val="Intense Reference"/>
    <w:basedOn w:val="DefaultParagraphFont"/>
    <w:uiPriority w:val="32"/>
    <w:qFormat/>
    <w:rsid w:val="00043E93"/>
    <w:rPr>
      <w:b/>
      <w:bCs/>
      <w:smallCaps/>
      <w:color w:val="0F4761" w:themeColor="accent1" w:themeShade="BF"/>
      <w:spacing w:val="5"/>
    </w:rPr>
  </w:style>
  <w:style w:type="paragraph" w:styleId="Header">
    <w:name w:val="header"/>
    <w:basedOn w:val="Normal"/>
    <w:link w:val="HeaderChar"/>
    <w:uiPriority w:val="99"/>
    <w:unhideWhenUsed/>
    <w:rsid w:val="00043E93"/>
    <w:pPr>
      <w:tabs>
        <w:tab w:val="center" w:pos="4513"/>
        <w:tab w:val="right" w:pos="9026"/>
      </w:tabs>
    </w:pPr>
  </w:style>
  <w:style w:type="character" w:customStyle="1" w:styleId="HeaderChar">
    <w:name w:val="Header Char"/>
    <w:basedOn w:val="DefaultParagraphFont"/>
    <w:link w:val="Header"/>
    <w:uiPriority w:val="99"/>
    <w:rsid w:val="00043E93"/>
    <w:rPr>
      <w:rFonts w:ascii="Aptos" w:hAnsi="Aptos" w:cs="Times New Roman"/>
      <w:kern w:val="0"/>
      <w:szCs w:val="20"/>
      <w14:ligatures w14:val="none"/>
    </w:rPr>
  </w:style>
  <w:style w:type="paragraph" w:styleId="Footer">
    <w:name w:val="footer"/>
    <w:basedOn w:val="Normal"/>
    <w:link w:val="FooterChar"/>
    <w:uiPriority w:val="99"/>
    <w:unhideWhenUsed/>
    <w:rsid w:val="00043E93"/>
    <w:pPr>
      <w:tabs>
        <w:tab w:val="center" w:pos="4513"/>
        <w:tab w:val="right" w:pos="9026"/>
      </w:tabs>
    </w:pPr>
  </w:style>
  <w:style w:type="character" w:customStyle="1" w:styleId="FooterChar">
    <w:name w:val="Footer Char"/>
    <w:basedOn w:val="DefaultParagraphFont"/>
    <w:link w:val="Footer"/>
    <w:uiPriority w:val="99"/>
    <w:rsid w:val="00043E93"/>
    <w:rPr>
      <w:rFonts w:ascii="Aptos" w:hAnsi="Aptos" w:cs="Times New Roman"/>
      <w:kern w:val="0"/>
      <w:szCs w:val="20"/>
      <w14:ligatures w14:val="none"/>
    </w:rPr>
  </w:style>
  <w:style w:type="table" w:styleId="TableGrid">
    <w:name w:val="Table Grid"/>
    <w:basedOn w:val="TableNormal"/>
    <w:uiPriority w:val="39"/>
    <w:rsid w:val="0004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43E93"/>
    <w:pPr>
      <w:spacing w:line="265" w:lineRule="exact"/>
      <w:ind w:left="115"/>
    </w:pPr>
    <w:rPr>
      <w:lang w:val="en-US"/>
    </w:rPr>
  </w:style>
  <w:style w:type="paragraph" w:styleId="BodyText">
    <w:name w:val="Body Text"/>
    <w:basedOn w:val="Normal"/>
    <w:link w:val="BodyTextChar"/>
    <w:uiPriority w:val="1"/>
    <w:qFormat/>
    <w:rsid w:val="002D6247"/>
  </w:style>
  <w:style w:type="character" w:customStyle="1" w:styleId="BodyTextChar">
    <w:name w:val="Body Text Char"/>
    <w:basedOn w:val="DefaultParagraphFont"/>
    <w:link w:val="BodyText"/>
    <w:uiPriority w:val="1"/>
    <w:rsid w:val="002D6247"/>
    <w:rPr>
      <w:rFonts w:ascii="Calibri" w:eastAsia="Calibri" w:hAnsi="Calibri" w:cs="Calibri"/>
      <w:kern w:val="0"/>
      <w:sz w:val="22"/>
      <w:szCs w:val="22"/>
      <w:lang w:val="en-US"/>
      <w14:ligatures w14:val="none"/>
    </w:rPr>
  </w:style>
  <w:style w:type="paragraph" w:styleId="TOC1">
    <w:name w:val="toc 1"/>
    <w:basedOn w:val="Normal"/>
    <w:link w:val="TOC1Char"/>
    <w:uiPriority w:val="39"/>
    <w:qFormat/>
    <w:rsid w:val="00C93E2F"/>
    <w:pPr>
      <w:spacing w:before="1"/>
      <w:ind w:left="910" w:hanging="203"/>
    </w:pPr>
    <w:rPr>
      <w:b/>
      <w:bCs/>
      <w:sz w:val="20"/>
      <w:szCs w:val="20"/>
    </w:rPr>
  </w:style>
  <w:style w:type="paragraph" w:styleId="TOC2">
    <w:name w:val="toc 2"/>
    <w:basedOn w:val="Normal"/>
    <w:uiPriority w:val="39"/>
    <w:qFormat/>
    <w:rsid w:val="00C93E2F"/>
    <w:pPr>
      <w:spacing w:line="243" w:lineRule="exact"/>
      <w:ind w:left="2361" w:hanging="1432"/>
    </w:pPr>
    <w:rPr>
      <w:i/>
      <w:iCs/>
      <w:sz w:val="20"/>
      <w:szCs w:val="20"/>
    </w:rPr>
  </w:style>
  <w:style w:type="character" w:customStyle="1" w:styleId="normaltextrun">
    <w:name w:val="normaltextrun"/>
    <w:basedOn w:val="DefaultParagraphFont"/>
    <w:rsid w:val="006B360A"/>
  </w:style>
  <w:style w:type="character" w:styleId="Hyperlink">
    <w:name w:val="Hyperlink"/>
    <w:basedOn w:val="DefaultParagraphFont"/>
    <w:uiPriority w:val="99"/>
    <w:unhideWhenUsed/>
    <w:rsid w:val="006B360A"/>
    <w:rPr>
      <w:color w:val="467886" w:themeColor="hyperlink"/>
      <w:u w:val="single"/>
    </w:rPr>
  </w:style>
  <w:style w:type="character" w:styleId="UnresolvedMention">
    <w:name w:val="Unresolved Mention"/>
    <w:basedOn w:val="DefaultParagraphFont"/>
    <w:uiPriority w:val="99"/>
    <w:semiHidden/>
    <w:unhideWhenUsed/>
    <w:rsid w:val="006B360A"/>
    <w:rPr>
      <w:color w:val="605E5C"/>
      <w:shd w:val="clear" w:color="auto" w:fill="E1DFDD"/>
    </w:rPr>
  </w:style>
  <w:style w:type="paragraph" w:styleId="TOCHeading">
    <w:name w:val="TOC Heading"/>
    <w:basedOn w:val="Heading1"/>
    <w:next w:val="Normal"/>
    <w:uiPriority w:val="39"/>
    <w:unhideWhenUsed/>
    <w:qFormat/>
    <w:rsid w:val="00652803"/>
    <w:pPr>
      <w:widowControl/>
      <w:spacing w:line="259" w:lineRule="auto"/>
      <w:outlineLvl w:val="9"/>
    </w:pPr>
    <w:rPr>
      <w:rFonts w:asciiTheme="majorHAnsi" w:hAnsiTheme="majorHAnsi"/>
      <w:b w:val="0"/>
      <w:color w:val="0F4761" w:themeColor="accent1" w:themeShade="BF"/>
      <w:kern w:val="0"/>
      <w:sz w:val="32"/>
      <w:szCs w:val="32"/>
      <w:lang w:val="en-US"/>
      <w14:ligatures w14:val="none"/>
    </w:rPr>
  </w:style>
  <w:style w:type="paragraph" w:styleId="TOC3">
    <w:name w:val="toc 3"/>
    <w:basedOn w:val="Normal"/>
    <w:next w:val="Normal"/>
    <w:autoRedefine/>
    <w:uiPriority w:val="39"/>
    <w:unhideWhenUsed/>
    <w:rsid w:val="00652803"/>
    <w:pPr>
      <w:widowControl/>
      <w:autoSpaceDE/>
      <w:autoSpaceDN/>
      <w:spacing w:after="100" w:line="259" w:lineRule="auto"/>
      <w:ind w:left="440"/>
    </w:pPr>
    <w:rPr>
      <w:rFonts w:asciiTheme="minorHAnsi" w:eastAsiaTheme="minorEastAsia" w:hAnsiTheme="minorHAnsi" w:cs="Times New Roman"/>
      <w:lang w:val="en-US"/>
    </w:rPr>
  </w:style>
  <w:style w:type="paragraph" w:customStyle="1" w:styleId="SectionTitle">
    <w:name w:val="Section Title"/>
    <w:basedOn w:val="ListParagraph"/>
    <w:link w:val="SectionTitleChar"/>
    <w:rsid w:val="00B7102A"/>
    <w:pPr>
      <w:numPr>
        <w:numId w:val="11"/>
      </w:numPr>
      <w:spacing w:line="360" w:lineRule="auto"/>
    </w:pPr>
    <w:rPr>
      <w:rFonts w:ascii="Aptos" w:hAnsi="Aptos"/>
      <w:b/>
      <w:bCs/>
      <w:color w:val="156082" w:themeColor="accent1"/>
      <w:sz w:val="28"/>
      <w:szCs w:val="32"/>
    </w:rPr>
  </w:style>
  <w:style w:type="character" w:customStyle="1" w:styleId="ListParagraphChar">
    <w:name w:val="List Paragraph Char"/>
    <w:basedOn w:val="DefaultParagraphFont"/>
    <w:link w:val="ListParagraph"/>
    <w:uiPriority w:val="1"/>
    <w:rsid w:val="00B7102A"/>
    <w:rPr>
      <w:rFonts w:ascii="Calibri" w:eastAsiaTheme="minorHAnsi" w:hAnsi="Calibri"/>
      <w:sz w:val="22"/>
    </w:rPr>
  </w:style>
  <w:style w:type="character" w:customStyle="1" w:styleId="SectionTitleChar">
    <w:name w:val="Section Title Char"/>
    <w:basedOn w:val="ListParagraphChar"/>
    <w:link w:val="SectionTitle"/>
    <w:rsid w:val="00B7102A"/>
    <w:rPr>
      <w:rFonts w:ascii="Aptos" w:eastAsiaTheme="minorHAnsi" w:hAnsi="Aptos"/>
      <w:b/>
      <w:bCs/>
      <w:color w:val="156082" w:themeColor="accent1"/>
      <w:sz w:val="28"/>
      <w:szCs w:val="32"/>
    </w:rPr>
  </w:style>
  <w:style w:type="paragraph" w:customStyle="1" w:styleId="SectionSubTitle">
    <w:name w:val="Section Sub Title"/>
    <w:basedOn w:val="ListParagraph"/>
    <w:link w:val="SectionSubTitleChar"/>
    <w:qFormat/>
    <w:rsid w:val="00B7102A"/>
    <w:pPr>
      <w:numPr>
        <w:ilvl w:val="1"/>
        <w:numId w:val="11"/>
      </w:numPr>
      <w:spacing w:line="276" w:lineRule="auto"/>
    </w:pPr>
    <w:rPr>
      <w:rFonts w:ascii="Aptos" w:hAnsi="Aptos"/>
      <w:b/>
      <w:bCs/>
      <w:color w:val="000000" w:themeColor="text1"/>
      <w:szCs w:val="22"/>
    </w:rPr>
  </w:style>
  <w:style w:type="character" w:customStyle="1" w:styleId="SectionSubTitleChar">
    <w:name w:val="Section Sub Title Char"/>
    <w:basedOn w:val="ListParagraphChar"/>
    <w:link w:val="SectionSubTitle"/>
    <w:rsid w:val="00B7102A"/>
    <w:rPr>
      <w:rFonts w:ascii="Aptos" w:eastAsiaTheme="minorHAnsi" w:hAnsi="Aptos"/>
      <w:b/>
      <w:bCs/>
      <w:color w:val="000000" w:themeColor="text1"/>
      <w:sz w:val="22"/>
      <w:szCs w:val="22"/>
    </w:rPr>
  </w:style>
  <w:style w:type="paragraph" w:customStyle="1" w:styleId="BulletPointList">
    <w:name w:val="Bullet Point List"/>
    <w:basedOn w:val="ListParagraph"/>
    <w:link w:val="BulletPointListChar"/>
    <w:qFormat/>
    <w:rsid w:val="00B7102A"/>
    <w:pPr>
      <w:numPr>
        <w:numId w:val="13"/>
      </w:numPr>
      <w:tabs>
        <w:tab w:val="left" w:pos="1641"/>
      </w:tabs>
      <w:autoSpaceDE w:val="0"/>
      <w:autoSpaceDN w:val="0"/>
      <w:spacing w:before="31" w:after="0" w:line="276" w:lineRule="auto"/>
      <w:ind w:right="323"/>
      <w:contextualSpacing w:val="0"/>
    </w:pPr>
    <w:rPr>
      <w:rFonts w:ascii="Aptos" w:hAnsi="Aptos"/>
      <w:szCs w:val="22"/>
    </w:rPr>
  </w:style>
  <w:style w:type="character" w:customStyle="1" w:styleId="BulletPointListChar">
    <w:name w:val="Bullet Point List Char"/>
    <w:basedOn w:val="ListParagraphChar"/>
    <w:link w:val="BulletPointList"/>
    <w:rsid w:val="00B7102A"/>
    <w:rPr>
      <w:rFonts w:ascii="Aptos" w:eastAsiaTheme="minorHAnsi" w:hAnsi="Aptos"/>
      <w:sz w:val="22"/>
      <w:szCs w:val="22"/>
    </w:rPr>
  </w:style>
  <w:style w:type="paragraph" w:customStyle="1" w:styleId="Text">
    <w:name w:val="Text"/>
    <w:basedOn w:val="Normal"/>
    <w:link w:val="TextChar"/>
    <w:qFormat/>
    <w:rsid w:val="00B7102A"/>
    <w:pPr>
      <w:spacing w:line="276" w:lineRule="auto"/>
      <w:ind w:left="1440"/>
    </w:pPr>
    <w:rPr>
      <w:rFonts w:ascii="Aptos" w:hAnsi="Aptos"/>
      <w:color w:val="000000" w:themeColor="text1"/>
    </w:rPr>
  </w:style>
  <w:style w:type="character" w:customStyle="1" w:styleId="TextChar">
    <w:name w:val="Text Char"/>
    <w:basedOn w:val="DefaultParagraphFont"/>
    <w:link w:val="Text"/>
    <w:rsid w:val="00B7102A"/>
    <w:rPr>
      <w:rFonts w:ascii="Aptos" w:eastAsia="Calibri" w:hAnsi="Aptos" w:cs="Calibri"/>
      <w:color w:val="000000" w:themeColor="text1"/>
      <w:kern w:val="0"/>
      <w:sz w:val="22"/>
      <w:szCs w:val="22"/>
      <w14:ligatures w14:val="none"/>
    </w:rPr>
  </w:style>
  <w:style w:type="paragraph" w:customStyle="1" w:styleId="SectionHeading">
    <w:name w:val="Section Heading"/>
    <w:basedOn w:val="SectionTitle"/>
    <w:link w:val="SectionHeadingChar"/>
    <w:qFormat/>
    <w:rsid w:val="00B7102A"/>
  </w:style>
  <w:style w:type="character" w:customStyle="1" w:styleId="SectionHeadingChar">
    <w:name w:val="Section Heading Char"/>
    <w:basedOn w:val="SectionTitleChar"/>
    <w:link w:val="SectionHeading"/>
    <w:rsid w:val="00B7102A"/>
    <w:rPr>
      <w:rFonts w:ascii="Aptos" w:eastAsiaTheme="minorHAnsi" w:hAnsi="Aptos"/>
      <w:b/>
      <w:bCs/>
      <w:color w:val="156082" w:themeColor="accent1"/>
      <w:sz w:val="28"/>
      <w:szCs w:val="32"/>
    </w:rPr>
  </w:style>
  <w:style w:type="paragraph" w:customStyle="1" w:styleId="Sub-titlelist">
    <w:name w:val="Sub-title list"/>
    <w:basedOn w:val="SectionSubTitle"/>
    <w:link w:val="Sub-titlelistChar"/>
    <w:qFormat/>
    <w:rsid w:val="00CB3BB7"/>
    <w:pPr>
      <w:numPr>
        <w:ilvl w:val="2"/>
      </w:numPr>
      <w:ind w:left="2109" w:hanging="680"/>
    </w:pPr>
    <w:rPr>
      <w:b w:val="0"/>
      <w:bCs w:val="0"/>
    </w:rPr>
  </w:style>
  <w:style w:type="character" w:customStyle="1" w:styleId="Sub-titlelistChar">
    <w:name w:val="Sub-title list Char"/>
    <w:basedOn w:val="SectionSubTitleChar"/>
    <w:link w:val="Sub-titlelist"/>
    <w:rsid w:val="00CB3BB7"/>
    <w:rPr>
      <w:rFonts w:ascii="Aptos" w:eastAsiaTheme="minorHAnsi" w:hAnsi="Aptos"/>
      <w:b w:val="0"/>
      <w:bCs w:val="0"/>
      <w:color w:val="000000" w:themeColor="text1"/>
      <w:sz w:val="22"/>
      <w:szCs w:val="22"/>
    </w:rPr>
  </w:style>
  <w:style w:type="paragraph" w:customStyle="1" w:styleId="TOCHeader">
    <w:name w:val="TOC Header"/>
    <w:basedOn w:val="TOC1"/>
    <w:link w:val="TOCHeaderChar"/>
    <w:autoRedefine/>
    <w:qFormat/>
    <w:rsid w:val="009505B1"/>
    <w:pPr>
      <w:numPr>
        <w:numId w:val="10"/>
      </w:numPr>
      <w:tabs>
        <w:tab w:val="left" w:pos="963"/>
        <w:tab w:val="right" w:leader="dot" w:pos="10336"/>
      </w:tabs>
      <w:spacing w:before="27" w:line="276" w:lineRule="auto"/>
      <w:ind w:left="963" w:hanging="256"/>
    </w:pPr>
    <w:rPr>
      <w:rFonts w:asciiTheme="minorHAnsi" w:hAnsiTheme="minorHAnsi"/>
      <w:sz w:val="22"/>
      <w:szCs w:val="22"/>
    </w:rPr>
  </w:style>
  <w:style w:type="character" w:customStyle="1" w:styleId="TOC1Char">
    <w:name w:val="TOC 1 Char"/>
    <w:basedOn w:val="DefaultParagraphFont"/>
    <w:link w:val="TOC1"/>
    <w:uiPriority w:val="39"/>
    <w:rsid w:val="001232A3"/>
    <w:rPr>
      <w:rFonts w:ascii="Calibri" w:eastAsia="Calibri" w:hAnsi="Calibri" w:cs="Calibri"/>
      <w:b/>
      <w:bCs/>
      <w:kern w:val="0"/>
      <w:sz w:val="20"/>
      <w:szCs w:val="20"/>
      <w14:ligatures w14:val="none"/>
    </w:rPr>
  </w:style>
  <w:style w:type="character" w:customStyle="1" w:styleId="TOCHeaderChar">
    <w:name w:val="TOC Header Char"/>
    <w:basedOn w:val="TOC1Char"/>
    <w:link w:val="TOCHeader"/>
    <w:rsid w:val="009505B1"/>
    <w:rPr>
      <w:rFonts w:ascii="Calibri" w:eastAsia="Calibri" w:hAnsi="Calibri" w:cs="Calibri"/>
      <w:b/>
      <w:bCs/>
      <w:kern w:val="0"/>
      <w:sz w:val="22"/>
      <w:szCs w:val="22"/>
      <w14:ligatures w14:val="none"/>
    </w:rPr>
  </w:style>
  <w:style w:type="paragraph" w:customStyle="1" w:styleId="footnotedescription">
    <w:name w:val="footnote description"/>
    <w:next w:val="Normal"/>
    <w:link w:val="footnotedescriptionChar"/>
    <w:hidden/>
    <w:rsid w:val="004248F8"/>
    <w:pPr>
      <w:spacing w:after="15" w:line="259" w:lineRule="auto"/>
      <w:ind w:left="360"/>
    </w:pPr>
    <w:rPr>
      <w:rFonts w:ascii="Calibri" w:eastAsia="Calibri" w:hAnsi="Calibri" w:cs="Calibri"/>
      <w:color w:val="000000"/>
      <w:sz w:val="18"/>
      <w:lang w:eastAsia="en-GB"/>
    </w:rPr>
  </w:style>
  <w:style w:type="character" w:customStyle="1" w:styleId="footnotedescriptionChar">
    <w:name w:val="footnote description Char"/>
    <w:link w:val="footnotedescription"/>
    <w:rsid w:val="004248F8"/>
    <w:rPr>
      <w:rFonts w:ascii="Calibri" w:eastAsia="Calibri" w:hAnsi="Calibri" w:cs="Calibri"/>
      <w:color w:val="000000"/>
      <w:sz w:val="18"/>
      <w:lang w:eastAsia="en-GB"/>
    </w:rPr>
  </w:style>
  <w:style w:type="character" w:customStyle="1" w:styleId="footnotemark">
    <w:name w:val="footnote mark"/>
    <w:hidden/>
    <w:rsid w:val="004248F8"/>
    <w:rPr>
      <w:rFonts w:ascii="Arial" w:eastAsia="Arial" w:hAnsi="Arial" w:cs="Arial"/>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23/16" TargetMode="External"/><Relationship Id="rId13" Type="http://schemas.openxmlformats.org/officeDocument/2006/relationships/hyperlink" Target="https://www.officeforstudents.org.uk/for-providers/freedom-of-speech/?utm_source=OfS+alerts&amp;utm_campaign=bf2d360eb4-EMAIL_CAMPAIGN_2025_06_19_10_49&amp;utm_medium=email&amp;utm_term=0_-bf2d360eb4-125142913" TargetMode="External"/><Relationship Id="rId18" Type="http://schemas.openxmlformats.org/officeDocument/2006/relationships/footer" Target="footer2.xml"/><Relationship Id="rId26" Type="http://schemas.openxmlformats.org/officeDocument/2006/relationships/hyperlink" Target="https://www.legislation.gov.uk/ukpga/2010/15/contents" TargetMode="External"/><Relationship Id="rId3" Type="http://schemas.openxmlformats.org/officeDocument/2006/relationships/styles" Target="styles.xml"/><Relationship Id="rId21" Type="http://schemas.openxmlformats.org/officeDocument/2006/relationships/hyperlink" Target="https://www.legislation.gov.uk/ukpga/2023/16" TargetMode="External"/><Relationship Id="rId7" Type="http://schemas.openxmlformats.org/officeDocument/2006/relationships/endnotes" Target="endnotes.xml"/><Relationship Id="rId12" Type="http://schemas.openxmlformats.org/officeDocument/2006/relationships/hyperlink" Target="https://www.universitiesuk.ac.uk/latest/news/higher-education-sector-statement" TargetMode="External"/><Relationship Id="rId17" Type="http://schemas.openxmlformats.org/officeDocument/2006/relationships/header" Target="header2.xml"/><Relationship Id="rId25" Type="http://schemas.openxmlformats.org/officeDocument/2006/relationships/hyperlink" Target="https://www.legislation.gov.uk/ukpga/2010/15/content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legislation.gov.uk/ukpga/2023/16" TargetMode="External"/><Relationship Id="rId29" Type="http://schemas.openxmlformats.org/officeDocument/2006/relationships/hyperlink" Target="https://www.legislation.gov.uk/ukpga/2015/6/cont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versitiesuk.ac.uk/latest/news/higher-education-sector-statement" TargetMode="External"/><Relationship Id="rId24" Type="http://schemas.openxmlformats.org/officeDocument/2006/relationships/hyperlink" Target="https://www.echr.coe.int/documents/d/echr/convention_EN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nscd.ac.uk/about/vision-mission/" TargetMode="External"/><Relationship Id="rId28" Type="http://schemas.openxmlformats.org/officeDocument/2006/relationships/hyperlink" Target="https://www.legislation.gov.uk/ukpga/2010/15/contents" TargetMode="External"/><Relationship Id="rId10" Type="http://schemas.openxmlformats.org/officeDocument/2006/relationships/hyperlink" Target="https://www.universitiesuk.ac.uk/latest/news/higher-education-sector-statement" TargetMode="External"/><Relationship Id="rId19" Type="http://schemas.openxmlformats.org/officeDocument/2006/relationships/hyperlink" Target="https://www.legislation.gov.uk/ukpga/2023/1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slation.gov.uk/ukpga/2023/16" TargetMode="External"/><Relationship Id="rId14" Type="http://schemas.openxmlformats.org/officeDocument/2006/relationships/hyperlink" Target="https://www.officeforstudents.org.uk/for-providers/freedom-of-speech/?utm_source=OfS+alerts&amp;utm_campaign=bf2d360eb4-EMAIL_CAMPAIGN_2025_06_19_10_49&amp;utm_medium=email&amp;utm_term=0_-bf2d360eb4-125142913" TargetMode="External"/><Relationship Id="rId22" Type="http://schemas.openxmlformats.org/officeDocument/2006/relationships/hyperlink" Target="https://www.nscd.ac.uk/about/vision-mission/" TargetMode="External"/><Relationship Id="rId27" Type="http://schemas.openxmlformats.org/officeDocument/2006/relationships/hyperlink" Target="https://www.legislation.gov.uk/ukpga/2010/15/contents" TargetMode="External"/><Relationship Id="rId30" Type="http://schemas.openxmlformats.org/officeDocument/2006/relationships/hyperlink" Target="https://www.legislation.gov.uk/ukpga/2023/16/enacte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niversitiesuk.ac.uk/latest/news/higher-education-sector-statement" TargetMode="External"/><Relationship Id="rId2" Type="http://schemas.openxmlformats.org/officeDocument/2006/relationships/hyperlink" Target="https://www.officeforstudents.org.uk/for-providers/freedom-of-speech/freedom-of-speech/" TargetMode="External"/><Relationship Id="rId1" Type="http://schemas.openxmlformats.org/officeDocument/2006/relationships/hyperlink" Target="https://www.officeforstudents.org.uk/for-providers/freedom-of-speech/freedom-of-speech/" TargetMode="External"/><Relationship Id="rId4" Type="http://schemas.openxmlformats.org/officeDocument/2006/relationships/hyperlink" Target="https://www.universitiesuk.ac.uk/latest/news/higher-education-sector-stateme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BF63A-C674-475A-8E31-90614D2E6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2514</Words>
  <Characters>14331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Miglietti</dc:creator>
  <cp:keywords/>
  <dc:description/>
  <cp:lastModifiedBy>Leanne Kirkham</cp:lastModifiedBy>
  <cp:revision>2</cp:revision>
  <dcterms:created xsi:type="dcterms:W3CDTF">2026-08-20T16:43:00Z</dcterms:created>
  <dcterms:modified xsi:type="dcterms:W3CDTF">2026-08-20T16:43:00Z</dcterms:modified>
</cp:coreProperties>
</file>